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9924"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8"/>
        <w:gridCol w:w="1951"/>
        <w:gridCol w:w="2268"/>
        <w:gridCol w:w="5387"/>
      </w:tblGrid>
      <w:tr w:rsidR="009F7487" w:rsidRPr="002C14F4" w:rsidTr="00A20782">
        <w:tc>
          <w:tcPr>
            <w:tcW w:w="4537" w:type="dxa"/>
            <w:gridSpan w:val="3"/>
          </w:tcPr>
          <w:p w:rsidR="009F7487" w:rsidRPr="002C14F4" w:rsidRDefault="009F7487" w:rsidP="00A20782">
            <w:pPr>
              <w:jc w:val="center"/>
              <w:rPr>
                <w:rFonts w:ascii="Times New Roman" w:hAnsi="Times New Roman" w:cs="Times New Roman"/>
                <w:b/>
                <w:sz w:val="24"/>
                <w:szCs w:val="24"/>
                <w:lang w:val="vi-VN"/>
              </w:rPr>
            </w:pPr>
            <w:r w:rsidRPr="002C14F4">
              <w:rPr>
                <w:rFonts w:ascii="Times New Roman" w:hAnsi="Times New Roman" w:cs="Times New Roman"/>
                <w:b/>
                <w:sz w:val="24"/>
                <w:szCs w:val="24"/>
              </w:rPr>
              <w:t xml:space="preserve">ĐẢNG BỘ </w:t>
            </w:r>
            <w:r w:rsidRPr="002C14F4">
              <w:rPr>
                <w:rFonts w:ascii="Times New Roman" w:hAnsi="Times New Roman" w:cs="Times New Roman"/>
                <w:b/>
                <w:sz w:val="24"/>
                <w:szCs w:val="24"/>
                <w:lang w:val="vi-VN"/>
              </w:rPr>
              <w:t>TỈNH HƯNG YÊN</w:t>
            </w:r>
          </w:p>
          <w:p w:rsidR="009F7487" w:rsidRPr="002C14F4" w:rsidRDefault="009F7487" w:rsidP="00A20782">
            <w:pPr>
              <w:jc w:val="center"/>
              <w:rPr>
                <w:rFonts w:ascii="Times New Roman" w:hAnsi="Times New Roman" w:cs="Times New Roman"/>
                <w:b/>
                <w:sz w:val="24"/>
                <w:szCs w:val="24"/>
              </w:rPr>
            </w:pPr>
            <w:r w:rsidRPr="002C14F4">
              <w:rPr>
                <w:rFonts w:ascii="Times New Roman" w:hAnsi="Times New Roman" w:cs="Times New Roman"/>
                <w:b/>
                <w:noProof/>
                <w:sz w:val="28"/>
                <w:szCs w:val="28"/>
              </w:rPr>
              <w:pict>
                <v:line id="Straight Connector 10" o:spid="_x0000_s1027" style="position:absolute;left:0;text-align:left;flip:y;z-index:251661312;visibility:visible;mso-width-relative:margin;mso-height-relative:margin" from="51.6pt,14.7pt" to="168.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" strokecolor="black [3040]"/>
              </w:pict>
            </w:r>
            <w:r w:rsidRPr="002C14F4">
              <w:rPr>
                <w:rFonts w:ascii="Times New Roman" w:hAnsi="Times New Roman" w:cs="Times New Roman"/>
                <w:b/>
                <w:sz w:val="24"/>
                <w:szCs w:val="24"/>
              </w:rPr>
              <w:t>ĐẢNG ỦY ỦY BAN NHÂN DÂN TỈNH</w:t>
            </w:r>
          </w:p>
          <w:p w:rsidR="009F7487" w:rsidRPr="002C14F4" w:rsidRDefault="009F7487" w:rsidP="00A20782">
            <w:pPr>
              <w:spacing w:before="240" w:after="240"/>
              <w:jc w:val="center"/>
              <w:rPr>
                <w:rFonts w:ascii="Times New Roman" w:hAnsi="Times New Roman" w:cs="Times New Roman"/>
                <w:sz w:val="26"/>
                <w:szCs w:val="26"/>
              </w:rPr>
            </w:pPr>
            <w:r w:rsidRPr="002C14F4">
              <w:rPr>
                <w:rFonts w:ascii="Times New Roman" w:hAnsi="Times New Roman" w:cs="Times New Roman"/>
                <w:sz w:val="26"/>
                <w:szCs w:val="26"/>
                <w:lang w:val="vi-VN"/>
              </w:rPr>
              <w:t>Số:        -</w:t>
            </w:r>
            <w:r w:rsidRPr="002C14F4">
              <w:rPr>
                <w:rFonts w:ascii="Times New Roman" w:hAnsi="Times New Roman" w:cs="Times New Roman"/>
                <w:sz w:val="26"/>
                <w:szCs w:val="26"/>
              </w:rPr>
              <w:t>KH/ĐU</w:t>
            </w:r>
          </w:p>
        </w:tc>
        <w:tc>
          <w:tcPr>
            <w:tcW w:w="5387" w:type="dxa"/>
          </w:tcPr>
          <w:p w:rsidR="009F7487" w:rsidRPr="002C14F4" w:rsidRDefault="009F7487" w:rsidP="00A20782">
            <w:pPr>
              <w:jc w:val="center"/>
              <w:rPr>
                <w:rFonts w:ascii="Times New Roman" w:hAnsi="Times New Roman" w:cs="Times New Roman"/>
                <w:b/>
                <w:sz w:val="24"/>
                <w:szCs w:val="24"/>
                <w:lang w:val="vi-VN"/>
              </w:rPr>
            </w:pPr>
            <w:r w:rsidRPr="002C14F4">
              <w:rPr>
                <w:rFonts w:ascii="Times New Roman" w:hAnsi="Times New Roman" w:cs="Times New Roman"/>
                <w:b/>
                <w:sz w:val="24"/>
                <w:szCs w:val="24"/>
                <w:lang w:val="vi-VN"/>
              </w:rPr>
              <w:t>CỘNG HÒA XÃ HỘI CHỦ NGHĨA VIỆT NAM</w:t>
            </w:r>
          </w:p>
          <w:p w:rsidR="009F7487" w:rsidRPr="002C14F4" w:rsidRDefault="009F7487" w:rsidP="00A20782">
            <w:pPr>
              <w:jc w:val="center"/>
              <w:rPr>
                <w:rFonts w:ascii="Times New Roman" w:hAnsi="Times New Roman" w:cs="Times New Roman"/>
                <w:b/>
                <w:sz w:val="26"/>
                <w:szCs w:val="26"/>
                <w:lang w:val="vi-VN"/>
              </w:rPr>
            </w:pPr>
            <w:r w:rsidRPr="002C14F4">
              <w:rPr>
                <w:rFonts w:ascii="Times New Roman" w:hAnsi="Times New Roman" w:cs="Times New Roman"/>
                <w:b/>
                <w:sz w:val="26"/>
                <w:szCs w:val="26"/>
                <w:lang w:val="vi-VN"/>
              </w:rPr>
              <w:t>Độc lập - Tự do - Hạnh phúc</w:t>
            </w:r>
          </w:p>
          <w:p w:rsidR="009F7487" w:rsidRPr="002C14F4" w:rsidRDefault="009F7487" w:rsidP="00A20782">
            <w:pPr>
              <w:spacing w:before="240" w:after="120"/>
              <w:jc w:val="center"/>
              <w:rPr>
                <w:rFonts w:ascii="Times New Roman" w:hAnsi="Times New Roman" w:cs="Times New Roman"/>
                <w:i/>
                <w:sz w:val="28"/>
                <w:szCs w:val="28"/>
              </w:rPr>
            </w:pPr>
            <w:r w:rsidRPr="002C14F4">
              <w:rPr>
                <w:rFonts w:ascii="Times New Roman" w:hAnsi="Times New Roman" w:cs="Times New Roman"/>
                <w:b/>
                <w:noProof/>
                <w:sz w:val="26"/>
                <w:szCs w:val="26"/>
              </w:rPr>
              <w:pict>
                <v:line id="Straight Connector 11" o:spid="_x0000_s1026" style="position:absolute;left:0;text-align:left;z-index:251660288;visibility:visible;mso-width-relative:margin;mso-height-relative:margin" from="52.35pt,1.65pt" to="204.1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" strokecolor="black [3040]"/>
              </w:pict>
            </w:r>
            <w:r w:rsidRPr="002C14F4">
              <w:rPr>
                <w:rFonts w:ascii="Times New Roman" w:hAnsi="Times New Roman" w:cs="Times New Roman"/>
                <w:i/>
                <w:sz w:val="28"/>
                <w:szCs w:val="28"/>
              </w:rPr>
              <w:t>Hưng Yên, ngày      tháng     năm 2026</w:t>
            </w:r>
          </w:p>
        </w:tc>
      </w:tr>
      <w:tr w:rsidR="009F7487" w:rsidRPr="002C14F4" w:rsidTr="00A20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318" w:type="dxa"/>
          <w:wAfter w:w="7655" w:type="dxa"/>
        </w:trPr>
        <w:tc>
          <w:tcPr>
            <w:tcW w:w="1951" w:type="dxa"/>
          </w:tcPr>
          <w:p w:rsidR="009F7487" w:rsidRPr="002C14F4" w:rsidRDefault="009F7487" w:rsidP="00A20782">
            <w:pPr>
              <w:jc w:val="center"/>
              <w:rPr>
                <w:rFonts w:ascii="Times New Roman" w:hAnsi="Times New Roman" w:cs="Times New Roman"/>
                <w:sz w:val="28"/>
                <w:szCs w:val="28"/>
              </w:rPr>
            </w:pPr>
            <w:r w:rsidRPr="002C14F4">
              <w:rPr>
                <w:rFonts w:ascii="Times New Roman" w:hAnsi="Times New Roman" w:cs="Times New Roman"/>
                <w:b/>
                <w:sz w:val="28"/>
                <w:szCs w:val="28"/>
              </w:rPr>
              <w:t>DỰ THẢO</w:t>
            </w:r>
          </w:p>
        </w:tc>
      </w:tr>
    </w:tbl>
    <w:p w:rsidR="009F7487" w:rsidRPr="002C14F4" w:rsidRDefault="009F7487" w:rsidP="009F7487">
      <w:pPr>
        <w:spacing w:after="0" w:line="240" w:lineRule="auto"/>
        <w:jc w:val="center"/>
        <w:rPr>
          <w:rFonts w:eastAsia="Times New Roman" w:cs="Times New Roman"/>
          <w:b/>
          <w:szCs w:val="28"/>
        </w:rPr>
      </w:pPr>
      <w:r w:rsidRPr="002C14F4">
        <w:rPr>
          <w:rFonts w:cs="Times New Roman"/>
          <w:b/>
          <w:szCs w:val="28"/>
        </w:rPr>
        <w:t>KẾ HOẠCH</w:t>
      </w:r>
      <w:r w:rsidRPr="002C14F4">
        <w:rPr>
          <w:rFonts w:cs="Times New Roman"/>
          <w:b/>
          <w:szCs w:val="28"/>
        </w:rPr>
        <w:br/>
      </w:r>
      <w:r w:rsidRPr="009F7487">
        <w:rPr>
          <w:rFonts w:eastAsia="Times New Roman" w:cs="Times New Roman"/>
          <w:b/>
          <w:szCs w:val="28"/>
        </w:rPr>
        <w:t xml:space="preserve">Thực hiện Kế hoạch số 113-KH/TU ngày / /2026 của Ban Thường vụ Tỉnh ủy thực hiện Kết luận số 75-KL/TW ngày 28/7/2026 của Ban Chấp hành Trung ương Đảng khóa XIV về bảo vệ môi trường và chủ động </w:t>
      </w:r>
    </w:p>
    <w:p w:rsidR="009F7487" w:rsidRPr="009F7487" w:rsidRDefault="009F7487" w:rsidP="009F7487">
      <w:pPr>
        <w:spacing w:after="360" w:line="240" w:lineRule="auto"/>
        <w:jc w:val="center"/>
        <w:rPr>
          <w:rFonts w:eastAsia="Times New Roman" w:cs="Times New Roman"/>
          <w:sz w:val="24"/>
          <w:szCs w:val="24"/>
        </w:rPr>
      </w:pPr>
      <w:r w:rsidRPr="002C14F4">
        <w:rPr>
          <w:rFonts w:cs="Times New Roman"/>
          <w:noProof/>
          <w:szCs w:val="28"/>
        </w:rPr>
        <w:pict>
          <v:line id="Straight Connector 1" o:spid="_x0000_s1028" style="position:absolute;left:0;text-align:left;z-index:251662336;visibility:visible;mso-width-relative:margin;mso-height-relative:margin" from="130.5pt,18.85pt" to="324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" strokecolor="black [3040]"/>
        </w:pict>
      </w:r>
      <w:r w:rsidRPr="009F7487">
        <w:rPr>
          <w:rFonts w:eastAsia="Times New Roman" w:cs="Times New Roman"/>
          <w:b/>
          <w:szCs w:val="28"/>
        </w:rPr>
        <w:t>ứng phó với biến đổi khí hậu trong thời kỳ mới</w:t>
      </w:r>
    </w:p>
    <w:p w:rsidR="009F7487" w:rsidRPr="002C14F4" w:rsidRDefault="009F7487" w:rsidP="000F1C26">
      <w:pPr>
        <w:spacing w:after="0" w:line="264" w:lineRule="auto"/>
        <w:ind w:firstLine="567"/>
        <w:jc w:val="both"/>
        <w:rPr>
          <w:rFonts w:eastAsia="Times New Roman" w:cs="Times New Roman"/>
          <w:szCs w:val="28"/>
        </w:rPr>
      </w:pPr>
      <w:r w:rsidRPr="002C14F4">
        <w:rPr>
          <w:rFonts w:eastAsia="Times New Roman" w:cs="Times New Roman"/>
          <w:szCs w:val="28"/>
        </w:rPr>
        <w:t>Thực hiện Kế hoạch số 113-KH/TU ngày 21/9/2026 của Ban Thường vụ Tỉnh ủy về thực hiện Kết luận số 75-KL/TW ngày 28/7/2026 của Ban Chấp hành Trung ương Đảng khóa XIV về bảo vệ môi trường và chủ động ứng phó với biến đổi khí hậu trong thời kỳ mới (</w:t>
      </w:r>
      <w:r w:rsidRPr="002C14F4">
        <w:rPr>
          <w:rFonts w:eastAsia="Times New Roman" w:cs="Times New Roman"/>
          <w:i/>
          <w:szCs w:val="28"/>
        </w:rPr>
        <w:t xml:space="preserve">sau đây </w:t>
      </w:r>
      <w:r w:rsidR="00C23006" w:rsidRPr="002C14F4">
        <w:rPr>
          <w:rFonts w:eastAsia="Times New Roman" w:cs="Times New Roman"/>
          <w:i/>
          <w:szCs w:val="28"/>
        </w:rPr>
        <w:t>viết</w:t>
      </w:r>
      <w:r w:rsidRPr="002C14F4">
        <w:rPr>
          <w:rFonts w:eastAsia="Times New Roman" w:cs="Times New Roman"/>
          <w:i/>
          <w:szCs w:val="28"/>
        </w:rPr>
        <w:t xml:space="preserve"> tắt là Kế hoạch số 113-KH/TU</w:t>
      </w:r>
      <w:r w:rsidRPr="002C14F4">
        <w:rPr>
          <w:rFonts w:eastAsia="Times New Roman" w:cs="Times New Roman"/>
          <w:szCs w:val="28"/>
        </w:rPr>
        <w:t>), Ban Thường vụ Đảng ủy Ủy ban nhân dân tỉnh ban hành Kế hoạch triển khai thực hiện như sau:</w:t>
      </w:r>
    </w:p>
    <w:p w:rsidR="009F7487" w:rsidRPr="002C14F4" w:rsidRDefault="00C23006" w:rsidP="000F1C26">
      <w:pPr>
        <w:spacing w:after="0" w:line="264" w:lineRule="auto"/>
        <w:ind w:firstLine="567"/>
        <w:jc w:val="both"/>
        <w:rPr>
          <w:rFonts w:eastAsia="Times New Roman" w:cs="Times New Roman"/>
          <w:b/>
          <w:szCs w:val="28"/>
        </w:rPr>
      </w:pPr>
      <w:r w:rsidRPr="002C14F4">
        <w:rPr>
          <w:rFonts w:eastAsia="Times New Roman" w:cs="Times New Roman"/>
          <w:b/>
          <w:szCs w:val="28"/>
        </w:rPr>
        <w:t xml:space="preserve">I. </w:t>
      </w:r>
      <w:r w:rsidR="009F7487" w:rsidRPr="002C14F4">
        <w:rPr>
          <w:rFonts w:eastAsia="Times New Roman" w:cs="Times New Roman"/>
          <w:b/>
          <w:szCs w:val="28"/>
        </w:rPr>
        <w:t>MỤC ĐÍCH, YÊU CẦU</w:t>
      </w:r>
    </w:p>
    <w:p w:rsidR="009F7487" w:rsidRPr="009F7487" w:rsidRDefault="00C23006" w:rsidP="000F1C26">
      <w:pPr>
        <w:spacing w:after="0" w:line="264" w:lineRule="auto"/>
        <w:ind w:firstLine="567"/>
        <w:jc w:val="both"/>
        <w:rPr>
          <w:rFonts w:eastAsia="Times New Roman" w:cs="Times New Roman"/>
          <w:b/>
          <w:szCs w:val="28"/>
        </w:rPr>
      </w:pPr>
      <w:r w:rsidRPr="002C14F4">
        <w:rPr>
          <w:rFonts w:eastAsia="Times New Roman" w:cs="Times New Roman"/>
          <w:b/>
          <w:szCs w:val="28"/>
        </w:rPr>
        <w:t xml:space="preserve">1. </w:t>
      </w:r>
      <w:r w:rsidR="009F7487" w:rsidRPr="009F7487">
        <w:rPr>
          <w:rFonts w:eastAsia="Times New Roman" w:cs="Times New Roman"/>
          <w:b/>
          <w:szCs w:val="28"/>
        </w:rPr>
        <w:t>Mục đích</w:t>
      </w:r>
    </w:p>
    <w:p w:rsidR="009F7487" w:rsidRPr="002C14F4" w:rsidRDefault="009F7487" w:rsidP="000F1C26">
      <w:pPr>
        <w:spacing w:after="0" w:line="264" w:lineRule="auto"/>
        <w:ind w:firstLine="567"/>
        <w:jc w:val="both"/>
        <w:rPr>
          <w:rFonts w:eastAsia="Times New Roman" w:cs="Times New Roman"/>
          <w:szCs w:val="28"/>
        </w:rPr>
      </w:pPr>
      <w:r w:rsidRPr="002C14F4">
        <w:rPr>
          <w:rFonts w:eastAsia="Times New Roman" w:cs="Times New Roman"/>
          <w:szCs w:val="28"/>
        </w:rPr>
        <w:t>Tiếp tục quán triệt, cụ thể hóa và tổ chức thực hiện có hiệu quả các quan điểm, mục tiêu, nhiệm vụ, giải pháp về bảo vệ môi trường, phòng, chống thiên tai và thích ứng với biến đổi khí hậu theo Kết luận số 75-KL/TW, Kế hoạch số 113-KH/TU và Nghị quyết số 14-NQ/TU của Ban Chấp hành Đảng bộ tỉnh.</w:t>
      </w:r>
    </w:p>
    <w:p w:rsidR="009F7487" w:rsidRPr="002C14F4" w:rsidRDefault="009F7487" w:rsidP="000F1C26">
      <w:pPr>
        <w:spacing w:after="0" w:line="264" w:lineRule="auto"/>
        <w:ind w:firstLine="567"/>
        <w:jc w:val="both"/>
        <w:rPr>
          <w:rFonts w:eastAsia="Times New Roman" w:cs="Times New Roman"/>
          <w:szCs w:val="28"/>
        </w:rPr>
      </w:pPr>
      <w:r w:rsidRPr="002C14F4">
        <w:rPr>
          <w:rFonts w:eastAsia="Times New Roman" w:cs="Times New Roman"/>
          <w:szCs w:val="28"/>
        </w:rPr>
        <w:t>Kế thừa, phát huy kết quả và tiếp tục tổ chức thực hiện đồng bộ các mục tiêu, chỉ tiêu, nhiệm vụ, giải pháp đã được xác định tại Kế hoạch số 54-KH/ĐU ngày 11/5/2026 của Ban Thường vụ Đảng ủy Ủy ban nhân dân tỉnh về triển khai thực hiện Nghị quyết số 14-NQ/TU ngày 01/4/2026 của Ban Chấp hành Đảng bộ tỉnh về tăng cường bảo vệ môi trường; chủ động phòng, chống thiên tai và thích ứng với biến đổi khí hậu tỉnh Hưng Yên giai đoạn 2026 - 2030, tầm nhìn đến năm 2045.</w:t>
      </w:r>
    </w:p>
    <w:p w:rsidR="009F7487" w:rsidRPr="002C14F4" w:rsidRDefault="009F7487" w:rsidP="000F1C26">
      <w:pPr>
        <w:spacing w:after="0" w:line="264" w:lineRule="auto"/>
        <w:ind w:firstLine="567"/>
        <w:jc w:val="both"/>
        <w:rPr>
          <w:rFonts w:eastAsia="Times New Roman" w:cs="Times New Roman"/>
          <w:szCs w:val="28"/>
        </w:rPr>
      </w:pPr>
      <w:r w:rsidRPr="002C14F4">
        <w:rPr>
          <w:rFonts w:eastAsia="Times New Roman" w:cs="Times New Roman"/>
          <w:szCs w:val="28"/>
        </w:rPr>
        <w:t>Bảo đảm sự thống nhất, liên tục trong lãnh đạo, chỉ đạo và tổ chức thực hiện; lồng ghép các yêu cầu, nhiệm vụ mới của Kế hoạch số 113-KH/TU vào quá trình triển khai Kế hoạch số 54-KH/ĐU và các chương trình, kế hoạch, đề án, dự án có liên quan.</w:t>
      </w:r>
    </w:p>
    <w:p w:rsidR="009F7487" w:rsidRPr="009F7487" w:rsidRDefault="00C23006" w:rsidP="000F1C26">
      <w:pPr>
        <w:spacing w:after="0" w:line="264" w:lineRule="auto"/>
        <w:ind w:firstLine="567"/>
        <w:jc w:val="both"/>
        <w:rPr>
          <w:rFonts w:eastAsia="Times New Roman" w:cs="Times New Roman"/>
          <w:b/>
          <w:szCs w:val="28"/>
        </w:rPr>
      </w:pPr>
      <w:r w:rsidRPr="002C14F4">
        <w:rPr>
          <w:rFonts w:eastAsia="Times New Roman" w:cs="Times New Roman"/>
          <w:b/>
          <w:szCs w:val="28"/>
        </w:rPr>
        <w:t xml:space="preserve">2. </w:t>
      </w:r>
      <w:r w:rsidR="009F7487" w:rsidRPr="009F7487">
        <w:rPr>
          <w:rFonts w:eastAsia="Times New Roman" w:cs="Times New Roman"/>
          <w:b/>
          <w:szCs w:val="28"/>
        </w:rPr>
        <w:t>Yêu cầu</w:t>
      </w:r>
    </w:p>
    <w:p w:rsidR="009F7487" w:rsidRPr="002C14F4" w:rsidRDefault="009F7487" w:rsidP="000F1C26">
      <w:pPr>
        <w:spacing w:after="0" w:line="264" w:lineRule="auto"/>
        <w:ind w:firstLine="567"/>
        <w:jc w:val="both"/>
        <w:rPr>
          <w:rFonts w:eastAsia="Times New Roman" w:cs="Times New Roman"/>
          <w:szCs w:val="28"/>
        </w:rPr>
      </w:pPr>
      <w:r w:rsidRPr="002C14F4">
        <w:rPr>
          <w:rFonts w:eastAsia="Times New Roman" w:cs="Times New Roman"/>
          <w:szCs w:val="28"/>
        </w:rPr>
        <w:t xml:space="preserve">Các cấp ủy, tổ chức đảng, cơ quan, đơn vị, địa phương căn cứ chức năng, nhiệm vụ, thẩm quyền và tình hình thực tế để tổ chức thực hiện Kế hoạch số 113-KH/TU gắn với Kế hoạch số 54-KH/ĐU; bảo đảm rõ người, rõ việc, rõ thẩm quyền, rõ trách nhiệm, rõ kết quả, rõ thời hạn; </w:t>
      </w:r>
      <w:r w:rsidR="001A6CBB" w:rsidRPr="002C14F4">
        <w:rPr>
          <w:rFonts w:cs="Times New Roman"/>
          <w:szCs w:val="28"/>
        </w:rPr>
        <w:t>thường xuyên rà soát việc triển khai thực hiện nhiệm vụ bảo đảm tiến độ, chất lượng, hiệu quả cao nhất.</w:t>
      </w:r>
    </w:p>
    <w:p w:rsidR="009F7487" w:rsidRPr="002C14F4" w:rsidRDefault="009F7487" w:rsidP="000F1C26">
      <w:pPr>
        <w:spacing w:after="0" w:line="264" w:lineRule="auto"/>
        <w:ind w:firstLine="567"/>
        <w:jc w:val="both"/>
        <w:rPr>
          <w:rFonts w:eastAsia="Times New Roman" w:cs="Times New Roman"/>
          <w:szCs w:val="28"/>
        </w:rPr>
      </w:pPr>
      <w:r w:rsidRPr="002C14F4">
        <w:rPr>
          <w:rFonts w:eastAsia="Times New Roman" w:cs="Times New Roman"/>
          <w:szCs w:val="28"/>
        </w:rPr>
        <w:lastRenderedPageBreak/>
        <w:t>Việc triển khai thực hiện phải gắn với quy hoạch, kế hoạch phát triển kinh tế - xã hội, kế hoạch phát triển ngành, lĩnh vực và các chương trình, đề án, dự án đang triển khai trên địa bàn tỉnh; ưu tiên các nhiệm vụ cấp bách, nhiệm vụ có tính liên ngành, liên vùng và các vấn đề môi trường, thiên tai, biến đổi khí hậu còn tồn tại, bức xúc.</w:t>
      </w:r>
    </w:p>
    <w:p w:rsidR="001A6CBB" w:rsidRPr="002C14F4" w:rsidRDefault="001A6CBB" w:rsidP="000F1C26">
      <w:pPr>
        <w:spacing w:after="0" w:line="264" w:lineRule="auto"/>
        <w:ind w:firstLine="567"/>
        <w:jc w:val="both"/>
        <w:rPr>
          <w:rFonts w:cs="Times New Roman"/>
          <w:szCs w:val="28"/>
        </w:rPr>
      </w:pPr>
      <w:r w:rsidRPr="002C14F4">
        <w:rPr>
          <w:rFonts w:cs="Times New Roman"/>
          <w:b/>
          <w:szCs w:val="28"/>
        </w:rPr>
        <w:t>II. MỤC TIÊU</w:t>
      </w:r>
    </w:p>
    <w:p w:rsidR="001A6CBB" w:rsidRPr="002C14F4" w:rsidRDefault="001A6CBB" w:rsidP="000F1C26">
      <w:pPr>
        <w:spacing w:after="0" w:line="264" w:lineRule="auto"/>
        <w:ind w:firstLine="567"/>
        <w:jc w:val="both"/>
        <w:rPr>
          <w:rFonts w:cs="Times New Roman"/>
          <w:b/>
          <w:szCs w:val="28"/>
        </w:rPr>
      </w:pPr>
      <w:r w:rsidRPr="002C14F4">
        <w:rPr>
          <w:rFonts w:cs="Times New Roman"/>
          <w:b/>
          <w:szCs w:val="28"/>
        </w:rPr>
        <w:t xml:space="preserve">1. Mục tiêu tổng quát </w:t>
      </w:r>
    </w:p>
    <w:p w:rsidR="001A6CBB" w:rsidRPr="002C14F4" w:rsidRDefault="001A6CBB" w:rsidP="000F1C26">
      <w:pPr>
        <w:pStyle w:val="NormalWeb"/>
        <w:spacing w:before="0" w:beforeAutospacing="0" w:after="0" w:afterAutospacing="0" w:line="264" w:lineRule="auto"/>
        <w:ind w:firstLine="567"/>
        <w:jc w:val="both"/>
        <w:rPr>
          <w:sz w:val="28"/>
        </w:rPr>
      </w:pPr>
      <w:r w:rsidRPr="002C14F4">
        <w:rPr>
          <w:sz w:val="28"/>
          <w:szCs w:val="28"/>
        </w:rPr>
        <w:t xml:space="preserve">Nâng cao năng lực toàn diện bảo vệ môi trường, phòng, chống thiên tai và khả năng thích ứng với biến đổi khí hậu. </w:t>
      </w:r>
      <w:r w:rsidRPr="002C14F4">
        <w:rPr>
          <w:sz w:val="28"/>
        </w:rPr>
        <w:t xml:space="preserve">Kiểm soát chặt chẽ nguồn phát thải, xử lý dứt điểm các cơ sở, khu vực ô nhiễm nghiêm trọng; ưu tiên xử lý ô nhiễm hệ thống thủy lợi Bắc Hưng Hải, các khu, cụm công nghiệp, làng nghề và khu dân cư; </w:t>
      </w:r>
      <w:r w:rsidR="002C14F4" w:rsidRPr="002C14F4">
        <w:rPr>
          <w:sz w:val="28"/>
        </w:rPr>
        <w:t>nâng cao chất lượng môi trường sống, bảo đảm an ninh môi trường và sức khỏe Nhân dân</w:t>
      </w:r>
      <w:r w:rsidRPr="002C14F4">
        <w:rPr>
          <w:sz w:val="28"/>
          <w:szCs w:val="28"/>
        </w:rPr>
        <w:t>. Giảm thiểu mức độ dễ bị tổn thương do tác động của thiên tai, biến đổi khí hậu; nâng cao khả năng chống chịu và năng lực thích ứng của hệ thống tự nhiên, kinh tế, xã hội, bảo đảm sinh kế bền vững. Phát triển kinh tế xanh, kinh tế tuần hoàn; chuyển đổi phương thức sản xuất, kinh doanh, tiêu dùng và sinh hoạt theo hướng ít phát thải, thân thiện môi trường, sinh thái, thông minh.</w:t>
      </w:r>
    </w:p>
    <w:p w:rsidR="001A6CBB" w:rsidRPr="002C14F4" w:rsidRDefault="001A6CBB" w:rsidP="000F1C26">
      <w:pPr>
        <w:pStyle w:val="NormalWeb"/>
        <w:spacing w:before="0" w:beforeAutospacing="0" w:after="0" w:afterAutospacing="0" w:line="264" w:lineRule="auto"/>
        <w:ind w:firstLine="567"/>
        <w:jc w:val="both"/>
        <w:rPr>
          <w:sz w:val="28"/>
          <w:szCs w:val="28"/>
        </w:rPr>
      </w:pPr>
      <w:r w:rsidRPr="002C14F4">
        <w:rPr>
          <w:b/>
          <w:sz w:val="28"/>
          <w:szCs w:val="28"/>
        </w:rPr>
        <w:t xml:space="preserve">2. </w:t>
      </w:r>
      <w:r w:rsidRPr="002C14F4">
        <w:rPr>
          <w:rStyle w:val="Strong"/>
          <w:sz w:val="28"/>
          <w:szCs w:val="28"/>
        </w:rPr>
        <w:t>Mục tiêu cụ thể đến năm2030</w:t>
      </w:r>
    </w:p>
    <w:p w:rsidR="001A6CBB" w:rsidRPr="002C14F4" w:rsidRDefault="001A6CBB" w:rsidP="000F1C26">
      <w:pPr>
        <w:spacing w:after="0" w:line="264" w:lineRule="auto"/>
        <w:ind w:firstLine="567"/>
        <w:jc w:val="both"/>
      </w:pPr>
      <w:r w:rsidRPr="002C14F4">
        <w:rPr>
          <w:rFonts w:eastAsia="Times New Roman"/>
        </w:rPr>
        <w:t>- Tỉ lệ chi sự nghiệp bảo vệ môi trường trong tổng chi ngân sách địa phương hằng năm: Tối thiểu 2%.</w:t>
      </w:r>
    </w:p>
    <w:p w:rsidR="001A6CBB" w:rsidRPr="002C14F4" w:rsidRDefault="001A6CBB" w:rsidP="000F1C26">
      <w:pPr>
        <w:spacing w:after="0" w:line="264" w:lineRule="auto"/>
        <w:ind w:firstLine="567"/>
        <w:jc w:val="both"/>
      </w:pPr>
      <w:r w:rsidRPr="002C14F4">
        <w:rPr>
          <w:rFonts w:eastAsia="Times New Roman"/>
        </w:rPr>
        <w:t>- Tỉ lệ nguồn nước thải, khí thải lớn được quan trắc tự động, liên tục: 100%.</w:t>
      </w:r>
    </w:p>
    <w:p w:rsidR="001A6CBB" w:rsidRPr="002C14F4" w:rsidRDefault="001A6CBB" w:rsidP="000F1C26">
      <w:pPr>
        <w:spacing w:after="0" w:line="264" w:lineRule="auto"/>
        <w:ind w:firstLine="567"/>
        <w:jc w:val="both"/>
      </w:pPr>
      <w:r w:rsidRPr="002C14F4">
        <w:rPr>
          <w:rFonts w:eastAsia="Times New Roman"/>
        </w:rPr>
        <w:t>- Tỉ lệ số ngày trong năm có chỉ số chất lượng không khí (AQI) ở mức tốt và trung bình ở các đô thị: 80%.</w:t>
      </w:r>
    </w:p>
    <w:p w:rsidR="001A6CBB" w:rsidRPr="002C14F4" w:rsidRDefault="001A6CBB" w:rsidP="000F1C26">
      <w:pPr>
        <w:spacing w:after="0" w:line="264" w:lineRule="auto"/>
        <w:ind w:firstLine="567"/>
        <w:jc w:val="both"/>
      </w:pPr>
      <w:r w:rsidRPr="002C14F4">
        <w:rPr>
          <w:rFonts w:eastAsia="Times New Roman"/>
        </w:rPr>
        <w:t>- Tỉ lệ Khu công nghiệp (KCN), Cụm công nghiệp (CCN) đang hoạt động có hệ thống xử lý nước thải tập trung đạt quy chuẩn môi trường: 100%.</w:t>
      </w:r>
    </w:p>
    <w:p w:rsidR="001A6CBB" w:rsidRPr="002C14F4" w:rsidRDefault="001A6CBB" w:rsidP="000F1C26">
      <w:pPr>
        <w:spacing w:after="0" w:line="264" w:lineRule="auto"/>
        <w:ind w:firstLine="567"/>
        <w:jc w:val="both"/>
      </w:pPr>
      <w:r w:rsidRPr="002C14F4">
        <w:rPr>
          <w:rFonts w:eastAsia="Times New Roman"/>
        </w:rPr>
        <w:t>- Tỉ lệ nước thải sinh hoạt tại các đô thị (loại I, II, III) được thu gom, xử lý đạt quy chuẩn: 70%.</w:t>
      </w:r>
    </w:p>
    <w:p w:rsidR="001A6CBB" w:rsidRPr="002C14F4" w:rsidRDefault="001A6CBB" w:rsidP="000F1C26">
      <w:pPr>
        <w:spacing w:after="0" w:line="264" w:lineRule="auto"/>
        <w:ind w:firstLine="567"/>
        <w:jc w:val="both"/>
      </w:pPr>
      <w:r w:rsidRPr="002C14F4">
        <w:rPr>
          <w:rFonts w:eastAsia="Times New Roman"/>
        </w:rPr>
        <w:t>- Tỉ lệ chất thải rắn sinh hoạt đô thị, chất thải rắn sinh hoạt nông thôn được thu gom, xử lý: 100%.</w:t>
      </w:r>
    </w:p>
    <w:p w:rsidR="001A6CBB" w:rsidRPr="002C14F4" w:rsidRDefault="001A6CBB" w:rsidP="000F1C26">
      <w:pPr>
        <w:spacing w:after="0" w:line="264" w:lineRule="auto"/>
        <w:ind w:firstLine="567"/>
        <w:jc w:val="both"/>
      </w:pPr>
      <w:r w:rsidRPr="002C14F4">
        <w:rPr>
          <w:rFonts w:eastAsia="Times New Roman"/>
        </w:rPr>
        <w:t>- Tỉ lệ chất thải rắn sinh hoạt xử lý bằng phương pháp chôn lấp trực tiếp: &lt; 20%.</w:t>
      </w:r>
    </w:p>
    <w:p w:rsidR="001A6CBB" w:rsidRPr="002C14F4" w:rsidRDefault="001A6CBB" w:rsidP="000F1C26">
      <w:pPr>
        <w:spacing w:after="0" w:line="264" w:lineRule="auto"/>
        <w:ind w:firstLine="567"/>
        <w:jc w:val="both"/>
      </w:pPr>
      <w:r w:rsidRPr="002C14F4">
        <w:rPr>
          <w:rFonts w:eastAsia="Times New Roman"/>
        </w:rPr>
        <w:t>- Giữ tỉ lệ che phủ rừng toàn tỉnh: 1,56%.</w:t>
      </w:r>
    </w:p>
    <w:p w:rsidR="001A6CBB" w:rsidRPr="002C14F4" w:rsidRDefault="001A6CBB" w:rsidP="000F1C26">
      <w:pPr>
        <w:spacing w:after="0" w:line="264" w:lineRule="auto"/>
        <w:ind w:firstLine="567"/>
        <w:jc w:val="both"/>
      </w:pPr>
      <w:r w:rsidRPr="002C14F4">
        <w:rPr>
          <w:rFonts w:eastAsia="Times New Roman"/>
        </w:rPr>
        <w:t>- Tỉ lệ KCN chuyển đổi hoặc xây dựng mới theo mô hình KCN sinh thái toàn tỉnh: 10%.</w:t>
      </w:r>
    </w:p>
    <w:p w:rsidR="001A6CBB" w:rsidRPr="002C14F4" w:rsidRDefault="001A6CBB" w:rsidP="000F1C26">
      <w:pPr>
        <w:spacing w:after="0" w:line="264" w:lineRule="auto"/>
        <w:ind w:firstLine="567"/>
        <w:jc w:val="both"/>
      </w:pPr>
      <w:r w:rsidRPr="002C14F4">
        <w:rPr>
          <w:rFonts w:eastAsia="Times New Roman"/>
        </w:rPr>
        <w:t>- Tỉ lệ hộ dân thuộc khu vực thường xuyên xảy ra thiên tai, sạt lở ven sông có nhà ở an toàn / di dời an toàn: 100%.</w:t>
      </w:r>
    </w:p>
    <w:p w:rsidR="001A6CBB" w:rsidRPr="002C14F4" w:rsidRDefault="001A6CBB" w:rsidP="000F1C26">
      <w:pPr>
        <w:spacing w:after="0" w:line="264" w:lineRule="auto"/>
        <w:ind w:firstLine="567"/>
        <w:jc w:val="both"/>
        <w:rPr>
          <w:lang w:val="vi-VN"/>
        </w:rPr>
      </w:pPr>
      <w:r w:rsidRPr="002C14F4">
        <w:rPr>
          <w:rFonts w:eastAsia="Times New Roman"/>
        </w:rPr>
        <w:t>- Tỉ trọng kinh tế xanh trong GDP của tỉnh: 10</w:t>
      </w:r>
      <w:r w:rsidRPr="002C14F4">
        <w:rPr>
          <w:rFonts w:eastAsia="Times New Roman"/>
          <w:lang w:val="vi-VN"/>
        </w:rPr>
        <w:t>%.</w:t>
      </w:r>
    </w:p>
    <w:p w:rsidR="001A6CBB" w:rsidRPr="002C14F4" w:rsidRDefault="001A6CBB" w:rsidP="000F1C26">
      <w:pPr>
        <w:spacing w:after="0" w:line="264" w:lineRule="auto"/>
        <w:ind w:firstLine="567"/>
        <w:jc w:val="both"/>
      </w:pPr>
      <w:r w:rsidRPr="002C14F4">
        <w:rPr>
          <w:rFonts w:eastAsia="Times New Roman"/>
        </w:rPr>
        <w:t>- Tỉ lệ diện tích khu bảo tồn thiên nhiên toàn tỉnh so với diện tích tự nhiên vùng biển do tỉnh quản lý: 6%.</w:t>
      </w:r>
    </w:p>
    <w:p w:rsidR="001A6CBB" w:rsidRPr="002C14F4" w:rsidRDefault="001A6CBB" w:rsidP="000F1C26">
      <w:pPr>
        <w:spacing w:after="0" w:line="264" w:lineRule="auto"/>
        <w:ind w:firstLine="567"/>
        <w:jc w:val="both"/>
      </w:pPr>
      <w:r w:rsidRPr="002C14F4">
        <w:rPr>
          <w:rFonts w:eastAsia="Times New Roman"/>
        </w:rPr>
        <w:lastRenderedPageBreak/>
        <w:t>- Tỉ lệ hộ dân sử dụng nước sạch đạt quy chuẩn: 100%.</w:t>
      </w:r>
    </w:p>
    <w:p w:rsidR="001A6CBB" w:rsidRPr="002C14F4" w:rsidRDefault="001A6CBB" w:rsidP="000F1C26">
      <w:pPr>
        <w:spacing w:after="0" w:line="264" w:lineRule="auto"/>
        <w:ind w:firstLine="567"/>
        <w:jc w:val="both"/>
      </w:pPr>
      <w:r w:rsidRPr="002C14F4">
        <w:rPr>
          <w:rFonts w:eastAsia="Times New Roman"/>
        </w:rPr>
        <w:t>- Tỉ lệ chất thải nguy hại được thu gom, xử lý an toàn theo quy định: 100%.</w:t>
      </w:r>
    </w:p>
    <w:p w:rsidR="001A6CBB" w:rsidRPr="002C14F4" w:rsidRDefault="001A6CBB" w:rsidP="000F1C26">
      <w:pPr>
        <w:spacing w:after="0" w:line="264" w:lineRule="auto"/>
        <w:ind w:firstLine="567"/>
        <w:jc w:val="both"/>
      </w:pPr>
      <w:r w:rsidRPr="002C14F4">
        <w:rPr>
          <w:rFonts w:eastAsia="Times New Roman"/>
        </w:rPr>
        <w:t>- Tỉ lệ cơ sở gây ô nhiễm môi trường nghiêm trọng được xử lý dứt điểm: 100%.</w:t>
      </w:r>
    </w:p>
    <w:p w:rsidR="001A6CBB" w:rsidRPr="002C14F4" w:rsidRDefault="001A6CBB" w:rsidP="000F1C26">
      <w:pPr>
        <w:spacing w:after="0" w:line="264" w:lineRule="auto"/>
        <w:ind w:firstLine="567"/>
        <w:jc w:val="both"/>
      </w:pPr>
      <w:r w:rsidRPr="002C14F4">
        <w:rPr>
          <w:rFonts w:eastAsia="Times New Roman"/>
        </w:rPr>
        <w:t>- Tỉ lệ cơ sở sản xuất, kinh doanh đáp ứng yêu cầu, quy chuẩn về môi trường: 100%.</w:t>
      </w:r>
    </w:p>
    <w:p w:rsidR="001A6CBB" w:rsidRPr="002C14F4" w:rsidRDefault="001A6CBB" w:rsidP="000F1C26">
      <w:pPr>
        <w:spacing w:after="0" w:line="264" w:lineRule="auto"/>
        <w:ind w:firstLine="567"/>
        <w:jc w:val="both"/>
      </w:pPr>
      <w:r w:rsidRPr="002C14F4">
        <w:rPr>
          <w:rFonts w:eastAsia="Times New Roman"/>
        </w:rPr>
        <w:t>- Tỉ lệ lượng nước thải được xử lý và tái sử dụng phù hợp: Tối thiểu 70%.</w:t>
      </w:r>
    </w:p>
    <w:p w:rsidR="001A6CBB" w:rsidRPr="002C14F4" w:rsidRDefault="001A6CBB" w:rsidP="000F1C26">
      <w:pPr>
        <w:spacing w:after="0" w:line="264" w:lineRule="auto"/>
        <w:ind w:firstLine="567"/>
        <w:jc w:val="both"/>
      </w:pPr>
      <w:r w:rsidRPr="002C14F4">
        <w:rPr>
          <w:rFonts w:eastAsia="Times New Roman"/>
        </w:rPr>
        <w:t>- Mức giảm lượng rơm, rạ đốt ngoài đồng so với năm 2025: Ít nhất 50%.</w:t>
      </w:r>
    </w:p>
    <w:p w:rsidR="001A6CBB" w:rsidRPr="002C14F4" w:rsidRDefault="001A6CBB" w:rsidP="000F1C26">
      <w:pPr>
        <w:spacing w:after="0" w:line="264" w:lineRule="auto"/>
        <w:ind w:firstLine="567"/>
        <w:jc w:val="both"/>
      </w:pPr>
      <w:r w:rsidRPr="002C14F4">
        <w:rPr>
          <w:rFonts w:eastAsia="Times New Roman"/>
        </w:rPr>
        <w:t>- Tỉ lệ xã, phường có kế hoạch phòng, chống thiên tai được cập nhật hằng năm: 100%.</w:t>
      </w:r>
    </w:p>
    <w:p w:rsidR="001A6CBB" w:rsidRPr="002C14F4" w:rsidRDefault="001A6CBB" w:rsidP="000F1C26">
      <w:pPr>
        <w:spacing w:after="0" w:line="264" w:lineRule="auto"/>
        <w:ind w:firstLine="567"/>
        <w:jc w:val="both"/>
      </w:pPr>
      <w:r w:rsidRPr="002C14F4">
        <w:rPr>
          <w:rFonts w:eastAsia="Times New Roman"/>
        </w:rPr>
        <w:t>- Tỉ lệ xã, phường duy trì lực lượng xung kích phòng, chống thiên tai cấp xã, được kiện toàn, phân công nhiệm vụ và bảo đảm khả năng xử lý tình huống ban đầu: 100%.</w:t>
      </w:r>
    </w:p>
    <w:p w:rsidR="001A6CBB" w:rsidRPr="002C14F4" w:rsidRDefault="001A6CBB" w:rsidP="000F1C26">
      <w:pPr>
        <w:spacing w:after="0" w:line="264" w:lineRule="auto"/>
        <w:ind w:firstLine="567"/>
        <w:jc w:val="both"/>
      </w:pPr>
      <w:r w:rsidRPr="002C14F4">
        <w:rPr>
          <w:rFonts w:eastAsia="Times New Roman"/>
        </w:rPr>
        <w:t>- Hoàn thành việc rà soát, khoanh vùng, xác định ranh giới và lập hồ sơ thành lập hoặc mở rộng khu bảo tồn thiên nhiên, vùng đất ngập nước theo quy định.</w:t>
      </w:r>
    </w:p>
    <w:p w:rsidR="001A6CBB" w:rsidRPr="002C14F4" w:rsidRDefault="001A6CBB" w:rsidP="000F1C26">
      <w:pPr>
        <w:pStyle w:val="NormalWeb"/>
        <w:spacing w:before="0" w:beforeAutospacing="0" w:after="0" w:afterAutospacing="0" w:line="264" w:lineRule="auto"/>
        <w:ind w:firstLine="567"/>
        <w:jc w:val="both"/>
        <w:rPr>
          <w:sz w:val="28"/>
          <w:szCs w:val="28"/>
        </w:rPr>
      </w:pPr>
      <w:r w:rsidRPr="002C14F4">
        <w:rPr>
          <w:b/>
          <w:sz w:val="28"/>
          <w:szCs w:val="28"/>
        </w:rPr>
        <w:t xml:space="preserve">3. </w:t>
      </w:r>
      <w:r w:rsidRPr="002C14F4">
        <w:rPr>
          <w:rStyle w:val="Strong"/>
          <w:sz w:val="28"/>
          <w:szCs w:val="28"/>
        </w:rPr>
        <w:t>Tầm nhìn đến năm 2045</w:t>
      </w:r>
    </w:p>
    <w:p w:rsidR="001A6CBB" w:rsidRPr="002C14F4" w:rsidRDefault="001A6CBB" w:rsidP="000F1C26">
      <w:pPr>
        <w:pStyle w:val="NormalWeb"/>
        <w:spacing w:before="0" w:beforeAutospacing="0" w:after="0" w:afterAutospacing="0" w:line="264" w:lineRule="auto"/>
        <w:ind w:firstLine="567"/>
        <w:jc w:val="both"/>
        <w:rPr>
          <w:rStyle w:val="Strong"/>
          <w:b w:val="0"/>
          <w:sz w:val="28"/>
          <w:szCs w:val="28"/>
        </w:rPr>
      </w:pPr>
      <w:r w:rsidRPr="002C14F4">
        <w:rPr>
          <w:rStyle w:val="Strong"/>
          <w:b w:val="0"/>
          <w:sz w:val="28"/>
          <w:szCs w:val="28"/>
        </w:rPr>
        <w:t>Hưng Yên trở thành thành phố thông minh, sinh thái và nơi đáng sống với môi trường sống xanh, sạch, đẹp và hệ sinh thái tự nhiên, đa dạng, được bảo vệ an toàn. Sản xuất, kinh doanh và cuộc sống của người dân được bảo đảm an toàn trước các rủi ro, nguy cơ tác động của thiên tai và chủ động thích ứng với biến đổi khí hậu</w:t>
      </w:r>
      <w:r w:rsidRPr="002C14F4">
        <w:rPr>
          <w:sz w:val="28"/>
        </w:rPr>
        <w:t>; từng bước hình thành nền kinh tế xanh, kinh tế tuần hoàn, phát thải thấp</w:t>
      </w:r>
      <w:r w:rsidRPr="002C14F4">
        <w:rPr>
          <w:rStyle w:val="Strong"/>
          <w:b w:val="0"/>
          <w:sz w:val="28"/>
          <w:szCs w:val="28"/>
        </w:rPr>
        <w:t>.</w:t>
      </w:r>
    </w:p>
    <w:p w:rsidR="007B1C58" w:rsidRPr="002C14F4" w:rsidRDefault="007B1C58" w:rsidP="000F1C26">
      <w:pPr>
        <w:spacing w:after="0" w:line="264" w:lineRule="auto"/>
        <w:ind w:firstLine="567"/>
        <w:jc w:val="both"/>
        <w:rPr>
          <w:rFonts w:eastAsia="Times New Roman" w:cs="Times New Roman"/>
          <w:b/>
          <w:szCs w:val="28"/>
        </w:rPr>
      </w:pPr>
      <w:r w:rsidRPr="002C14F4">
        <w:rPr>
          <w:rFonts w:eastAsia="Times New Roman" w:cs="Times New Roman"/>
          <w:b/>
          <w:szCs w:val="28"/>
        </w:rPr>
        <w:t>III. NHIỆM VỤ VÀ GIẢI PHÁP CHỦ YẾU</w:t>
      </w:r>
    </w:p>
    <w:p w:rsidR="000B2ACD" w:rsidRPr="000B2ACD" w:rsidRDefault="000B2ACD" w:rsidP="000F1C26">
      <w:pPr>
        <w:spacing w:after="0" w:line="264" w:lineRule="auto"/>
        <w:ind w:firstLine="567"/>
        <w:jc w:val="both"/>
        <w:outlineLvl w:val="2"/>
        <w:rPr>
          <w:rFonts w:eastAsia="Times New Roman" w:cs="Times New Roman"/>
          <w:b/>
          <w:bCs/>
          <w:szCs w:val="28"/>
        </w:rPr>
      </w:pPr>
      <w:r w:rsidRPr="000B2ACD">
        <w:rPr>
          <w:rFonts w:eastAsia="Times New Roman" w:cs="Times New Roman"/>
          <w:b/>
          <w:bCs/>
          <w:szCs w:val="28"/>
        </w:rPr>
        <w:t>1. Tăng cường sự lãnh đạo, chỉ đạo; nâng cao nhận thức và trách nhiệm về bảo vệ môi trường, phòng, chống thiên tai và thích ứng với biến đổi khí hậu</w:t>
      </w:r>
    </w:p>
    <w:p w:rsidR="000B2ACD" w:rsidRPr="000B2ACD" w:rsidRDefault="000B2ACD" w:rsidP="000F1C26">
      <w:pPr>
        <w:spacing w:after="0" w:line="264" w:lineRule="auto"/>
        <w:ind w:firstLine="567"/>
        <w:jc w:val="both"/>
        <w:rPr>
          <w:rFonts w:eastAsia="Times New Roman" w:cs="Times New Roman"/>
          <w:szCs w:val="28"/>
        </w:rPr>
      </w:pPr>
      <w:r w:rsidRPr="000B2ACD">
        <w:rPr>
          <w:rFonts w:eastAsia="Times New Roman" w:cs="Times New Roman"/>
          <w:szCs w:val="28"/>
        </w:rPr>
        <w:t>Tiếp tục quán triệt, cụ thể hóa các chủ trương của Đảng, chính sách, pháp luật của Nhà nước về bảo vệ môi trường, phòng, chống thiên tai và thích ứng với biến đổi khí hậu; xác định đây là nhiệm vụ quan trọng, thường xuyên, gắn với phát triển kinh tế - xã hội bền vững của tỉnh.</w:t>
      </w:r>
    </w:p>
    <w:p w:rsidR="000B2ACD" w:rsidRPr="000B2ACD" w:rsidRDefault="000B2ACD" w:rsidP="000F1C26">
      <w:pPr>
        <w:spacing w:after="0" w:line="264" w:lineRule="auto"/>
        <w:ind w:firstLine="567"/>
        <w:jc w:val="both"/>
        <w:rPr>
          <w:rFonts w:eastAsia="Times New Roman" w:cs="Times New Roman"/>
          <w:szCs w:val="28"/>
        </w:rPr>
      </w:pPr>
      <w:r w:rsidRPr="000B2ACD">
        <w:rPr>
          <w:rFonts w:eastAsia="Times New Roman" w:cs="Times New Roman"/>
          <w:szCs w:val="28"/>
        </w:rPr>
        <w:t>Đổi mới nội dung, phương thức tuyên truyền, giáo dục, nâng cao nhận thức và trách nhiệm của các cấp, các ngành, doanh nghiệp và Nhân dân; chú trọng các nội dung về phân loại chất thải rắn sinh hoạt tại nguồn, giảm thiểu rác thải nhựa, sử dụng tiết kiệm tài nguyên, năng lượng, tiêu dùng xanh, sản xuất sạch hơn, phòng ngừa và ứng phó với thiên tai, biến đổi khí hậu.</w:t>
      </w:r>
    </w:p>
    <w:p w:rsidR="000B2ACD" w:rsidRPr="000B2ACD" w:rsidRDefault="000B2ACD" w:rsidP="000F1C26">
      <w:pPr>
        <w:spacing w:after="0" w:line="264" w:lineRule="auto"/>
        <w:ind w:firstLine="567"/>
        <w:jc w:val="both"/>
        <w:rPr>
          <w:rFonts w:eastAsia="Times New Roman" w:cs="Times New Roman"/>
          <w:szCs w:val="28"/>
        </w:rPr>
      </w:pPr>
      <w:r w:rsidRPr="000B2ACD">
        <w:rPr>
          <w:rFonts w:eastAsia="Times New Roman" w:cs="Times New Roman"/>
          <w:szCs w:val="28"/>
        </w:rPr>
        <w:t>Tăng cường giáo dục về bảo vệ môi trường, phòng, chống thiên tai và thích ứng với biến đổi khí hậu trong trường học; phát huy vai trò của Mặt trận Tổ quốc, các tổ chức chính trị - xã hội, cộng đồng dân cư trong tuyên truyền, vận động, giám sát và phản biện xã hội.</w:t>
      </w:r>
    </w:p>
    <w:p w:rsidR="000B2ACD" w:rsidRPr="000B2ACD" w:rsidRDefault="000B2ACD" w:rsidP="000F1C26">
      <w:pPr>
        <w:spacing w:after="0" w:line="264" w:lineRule="auto"/>
        <w:ind w:firstLine="567"/>
        <w:jc w:val="both"/>
        <w:outlineLvl w:val="2"/>
        <w:rPr>
          <w:rFonts w:eastAsia="Times New Roman" w:cs="Times New Roman"/>
          <w:b/>
          <w:bCs/>
          <w:szCs w:val="28"/>
        </w:rPr>
      </w:pPr>
      <w:r w:rsidRPr="000B2ACD">
        <w:rPr>
          <w:rFonts w:eastAsia="Times New Roman" w:cs="Times New Roman"/>
          <w:b/>
          <w:bCs/>
          <w:szCs w:val="28"/>
        </w:rPr>
        <w:lastRenderedPageBreak/>
        <w:t xml:space="preserve">2. Hoàn thiện </w:t>
      </w:r>
      <w:r w:rsidR="006144CE" w:rsidRPr="002C14F4">
        <w:rPr>
          <w:rFonts w:eastAsia="Times New Roman" w:cs="Times New Roman"/>
          <w:b/>
          <w:bCs/>
          <w:szCs w:val="28"/>
        </w:rPr>
        <w:t>thể</w:t>
      </w:r>
      <w:r w:rsidRPr="000B2ACD">
        <w:rPr>
          <w:rFonts w:eastAsia="Times New Roman" w:cs="Times New Roman"/>
          <w:b/>
          <w:bCs/>
          <w:szCs w:val="28"/>
        </w:rPr>
        <w:t xml:space="preserve"> chế, chính sách; nâng cao hiệu lực, hiệu quả quản lý nhà nước về bảo vệ môi trường, phòng, chống thiên tai và thích ứng với biến đổi khí hậu</w:t>
      </w:r>
    </w:p>
    <w:p w:rsidR="000B2ACD" w:rsidRPr="000B2ACD" w:rsidRDefault="000B2ACD" w:rsidP="000F1C26">
      <w:pPr>
        <w:spacing w:after="0" w:line="264" w:lineRule="auto"/>
        <w:ind w:firstLine="567"/>
        <w:jc w:val="both"/>
        <w:rPr>
          <w:rFonts w:eastAsia="Times New Roman" w:cs="Times New Roman"/>
          <w:szCs w:val="28"/>
        </w:rPr>
      </w:pPr>
      <w:r w:rsidRPr="000B2ACD">
        <w:rPr>
          <w:rFonts w:eastAsia="Times New Roman" w:cs="Times New Roman"/>
          <w:szCs w:val="28"/>
        </w:rPr>
        <w:t>Rà soát, hoàn thiện các cơ chế, chính sách, quy định thuộc thẩm quyền của tỉnh về bảo vệ môi trường, phòng, chống thiên tai và thích ứng với biến đổi khí hậu, bảo đảm phù hợp với mô hình chính quyền địa phương 2 cấp và yêu cầu phát triển của tỉnh trong giai đoạn mới.</w:t>
      </w:r>
    </w:p>
    <w:p w:rsidR="000B2ACD" w:rsidRPr="000B2ACD" w:rsidRDefault="000B2ACD" w:rsidP="000F1C26">
      <w:pPr>
        <w:spacing w:after="0" w:line="264" w:lineRule="auto"/>
        <w:ind w:firstLine="567"/>
        <w:jc w:val="both"/>
        <w:rPr>
          <w:rFonts w:eastAsia="Times New Roman" w:cs="Times New Roman"/>
          <w:szCs w:val="28"/>
        </w:rPr>
      </w:pPr>
      <w:r w:rsidRPr="000B2ACD">
        <w:rPr>
          <w:rFonts w:eastAsia="Times New Roman" w:cs="Times New Roman"/>
          <w:szCs w:val="28"/>
        </w:rPr>
        <w:t>Tăng cường phân cấp, phân quyền gắn với trách nhiệm, nguồn lực và kiểm tra, giám sát; xác định rõ trách nhiệm của cơ quan quản lý nhà nước, chính quyền cấp xã, người đứng đầu và chủ các cơ sở sản xuất, kinh doanh trong thực hiện các quy định về bảo vệ môi trường, phòng, chống thiên tai và thích ứng với biến đổi khí hậu.</w:t>
      </w:r>
    </w:p>
    <w:p w:rsidR="000B2ACD" w:rsidRPr="000B2ACD" w:rsidRDefault="000B2ACD" w:rsidP="000F1C26">
      <w:pPr>
        <w:spacing w:after="0" w:line="264" w:lineRule="auto"/>
        <w:ind w:firstLine="567"/>
        <w:jc w:val="both"/>
        <w:rPr>
          <w:rFonts w:eastAsia="Times New Roman" w:cs="Times New Roman"/>
          <w:szCs w:val="28"/>
        </w:rPr>
      </w:pPr>
      <w:r w:rsidRPr="000B2ACD">
        <w:rPr>
          <w:rFonts w:eastAsia="Times New Roman" w:cs="Times New Roman"/>
          <w:szCs w:val="28"/>
        </w:rPr>
        <w:t xml:space="preserve">Tăng cường thanh tra, kiểm tra, giám sát việc chấp hành pháp luật về bảo vệ môi trường; tập trung vào các nguồn thải lớn, cơ sở có nguy cơ gây ô nhiễm cao, khu công nghiệp, cụm công nghiệp, làng nghề, khu dân cư và các lưu vực sông; </w:t>
      </w:r>
      <w:r w:rsidR="00FE74A9" w:rsidRPr="002C14F4">
        <w:rPr>
          <w:rFonts w:eastAsia="Times New Roman" w:cs="Times New Roman"/>
          <w:szCs w:val="28"/>
        </w:rPr>
        <w:t xml:space="preserve">kịp thời phát hiện, xử lý nghiêm và công khai hành vi vi phạm theo quy định; </w:t>
      </w:r>
      <w:r w:rsidRPr="000B2ACD">
        <w:rPr>
          <w:rFonts w:eastAsia="Times New Roman" w:cs="Times New Roman"/>
          <w:szCs w:val="28"/>
        </w:rPr>
        <w:t>chủ động hướng dẫn doanh nghiệp nhận diện, kiểm soát rủi ro, cải tiến công nghệ và vận hành ổn định các công trình bảo vệ môi trường.</w:t>
      </w:r>
    </w:p>
    <w:p w:rsidR="000B2ACD" w:rsidRPr="000B2ACD" w:rsidRDefault="000B2ACD" w:rsidP="000F1C26">
      <w:pPr>
        <w:spacing w:after="0" w:line="264" w:lineRule="auto"/>
        <w:ind w:firstLine="567"/>
        <w:jc w:val="both"/>
        <w:outlineLvl w:val="2"/>
        <w:rPr>
          <w:rFonts w:eastAsia="Times New Roman" w:cs="Times New Roman"/>
          <w:b/>
          <w:bCs/>
          <w:szCs w:val="28"/>
        </w:rPr>
      </w:pPr>
      <w:r w:rsidRPr="000B2ACD">
        <w:rPr>
          <w:rFonts w:eastAsia="Times New Roman" w:cs="Times New Roman"/>
          <w:b/>
          <w:bCs/>
          <w:szCs w:val="28"/>
        </w:rPr>
        <w:t>3. Chủ động phòng ngừa, kiểm soát ô nhiễm; tập trung giải quyết các vấn đề môi trường bức xúc, cải thiện chất lượng môi trường</w:t>
      </w:r>
    </w:p>
    <w:p w:rsidR="000D4254" w:rsidRPr="002C14F4" w:rsidRDefault="000D4254" w:rsidP="000F1C26">
      <w:pPr>
        <w:pStyle w:val="Default"/>
        <w:spacing w:line="264" w:lineRule="auto"/>
        <w:ind w:firstLine="567"/>
        <w:jc w:val="both"/>
        <w:rPr>
          <w:rFonts w:eastAsia="Times New Roman"/>
          <w:b/>
          <w:color w:val="auto"/>
          <w:sz w:val="28"/>
        </w:rPr>
      </w:pPr>
      <w:r w:rsidRPr="002C14F4">
        <w:rPr>
          <w:rFonts w:eastAsia="Times New Roman"/>
          <w:b/>
          <w:color w:val="auto"/>
          <w:sz w:val="28"/>
        </w:rPr>
        <w:t>3.1. Bảo vệ môi trường trong công nghiệp</w:t>
      </w:r>
    </w:p>
    <w:p w:rsidR="000D4254" w:rsidRPr="002C14F4" w:rsidRDefault="000D4254" w:rsidP="000F1C26">
      <w:pPr>
        <w:pStyle w:val="Default"/>
        <w:spacing w:line="264" w:lineRule="auto"/>
        <w:ind w:firstLine="567"/>
        <w:jc w:val="both"/>
        <w:rPr>
          <w:color w:val="auto"/>
          <w:sz w:val="28"/>
          <w:szCs w:val="28"/>
        </w:rPr>
      </w:pPr>
      <w:r w:rsidRPr="002C14F4">
        <w:rPr>
          <w:rFonts w:eastAsia="Times New Roman"/>
          <w:color w:val="auto"/>
          <w:sz w:val="28"/>
        </w:rPr>
        <w:t>Ưu tiên thu hút các dự án sử dụng công nghệ cao, công nghệ sạch, tiết kiệm năng lượng và tài nguyên; kiểm soát chặt chẽ yêu cầu về môi trường ngay từ khâu xem xét chủ trương đầu tư, thẩm định đánh giá tác động môi trường, cấp giấy phép môi trường.</w:t>
      </w:r>
    </w:p>
    <w:p w:rsidR="000D4254" w:rsidRPr="002C14F4" w:rsidRDefault="000D4254" w:rsidP="000F1C26">
      <w:pPr>
        <w:pStyle w:val="Default"/>
        <w:spacing w:line="264" w:lineRule="auto"/>
        <w:ind w:firstLine="567"/>
        <w:jc w:val="both"/>
        <w:rPr>
          <w:color w:val="auto"/>
          <w:sz w:val="28"/>
          <w:szCs w:val="28"/>
        </w:rPr>
      </w:pPr>
      <w:r w:rsidRPr="002C14F4">
        <w:rPr>
          <w:rFonts w:eastAsia="Times New Roman"/>
          <w:color w:val="auto"/>
          <w:sz w:val="28"/>
        </w:rPr>
        <w:t>Điều tra, đánh giá, lập danh mục các cơ sở sản xuất, kinh doanh trong khu dân cư không phù hợp quy hoạch, phân vùng môi trường hoặc có nguy cơ ô nhiễm, cháy nổ; xây dựng lộ trình xử lý, di dời, chuyển đổi ngành nghề hoặc chấm dứt hoạt động theo quy định, ưu tiên đưa các cơ sở đủ điều kiện vào khu, cụm công nghiệp có hạ tầng bảo vệ môi trường đồng bộ.</w:t>
      </w:r>
    </w:p>
    <w:p w:rsidR="000D4254" w:rsidRPr="002C14F4" w:rsidRDefault="000D4254" w:rsidP="000F1C26">
      <w:pPr>
        <w:pStyle w:val="Default"/>
        <w:spacing w:line="264" w:lineRule="auto"/>
        <w:ind w:firstLine="567"/>
        <w:jc w:val="both"/>
        <w:rPr>
          <w:color w:val="auto"/>
          <w:sz w:val="28"/>
          <w:szCs w:val="28"/>
        </w:rPr>
      </w:pPr>
      <w:r w:rsidRPr="002C14F4">
        <w:rPr>
          <w:rFonts w:eastAsia="Times New Roman"/>
          <w:color w:val="auto"/>
          <w:sz w:val="28"/>
        </w:rPr>
        <w:t>Thực hiện quan trắc nước thải, khí thải tự động, liên tục đối với các đối tượng thuộc diện phải quan trắc theo quy định; bảo đảm dữ liệu được truyền trực tiếp, ổn định về cơ quan quản lý nhà nước để giám sát 24/7; tăng cường kiểm tra, đối chứng dữ liệu và xử lý nghiêm hành vi can thiệp, làm sai lệch số liệu.</w:t>
      </w:r>
    </w:p>
    <w:p w:rsidR="000D4254" w:rsidRPr="002C14F4" w:rsidRDefault="000D4254" w:rsidP="000F1C26">
      <w:pPr>
        <w:pStyle w:val="Default"/>
        <w:spacing w:line="264" w:lineRule="auto"/>
        <w:ind w:firstLine="567"/>
        <w:jc w:val="both"/>
        <w:rPr>
          <w:color w:val="auto"/>
          <w:sz w:val="28"/>
          <w:szCs w:val="28"/>
        </w:rPr>
      </w:pPr>
      <w:r w:rsidRPr="002C14F4">
        <w:rPr>
          <w:rFonts w:eastAsia="Times New Roman"/>
          <w:color w:val="auto"/>
          <w:sz w:val="28"/>
        </w:rPr>
        <w:t>Bảo đảm 100% khu công nghiệp, cụm công nghiệp đang hoạt động có hệ thống thu gom, xử lý nước thải tập trung đạt quy chuẩn và được quản lý, vận hành đúng quy định; thúc đẩy chuyển đổi sang mô hình công nghiệp xanh, khu công nghiệp sinh thái, cộng sinh công nghiệp, tái sử dụng nước thải và tận dụng chất thải làm nguyên liệu cho hoạt động sản xuất phù hợp.</w:t>
      </w:r>
    </w:p>
    <w:p w:rsidR="000D4254" w:rsidRPr="002C14F4" w:rsidRDefault="000D4254" w:rsidP="000F1C26">
      <w:pPr>
        <w:spacing w:after="0" w:line="264" w:lineRule="auto"/>
        <w:ind w:firstLine="567"/>
        <w:jc w:val="both"/>
        <w:rPr>
          <w:rFonts w:eastAsia="Times New Roman"/>
        </w:rPr>
      </w:pPr>
      <w:r w:rsidRPr="002C14F4">
        <w:rPr>
          <w:rFonts w:eastAsia="Times New Roman"/>
        </w:rPr>
        <w:t xml:space="preserve">Đẩy mạnh phát triển các ngành công nghiệp môi trường, công nghiệp năng lượng xanh, năng lượng tái tạo (điện gió, điện mặt trời); thu hút các dự án </w:t>
      </w:r>
      <w:r w:rsidRPr="002C14F4">
        <w:rPr>
          <w:rFonts w:eastAsia="Times New Roman"/>
        </w:rPr>
        <w:lastRenderedPageBreak/>
        <w:t>nghiên cứu, thử nghiệm, sản xuất vật liệu mới, vật liệu thay thế thân thiện với môi trường.</w:t>
      </w:r>
    </w:p>
    <w:p w:rsidR="000D4254" w:rsidRPr="002C14F4" w:rsidRDefault="000D4254" w:rsidP="000F1C26">
      <w:pPr>
        <w:spacing w:after="0" w:line="264" w:lineRule="auto"/>
        <w:ind w:firstLine="567"/>
        <w:jc w:val="both"/>
        <w:rPr>
          <w:rFonts w:cs="Times New Roman"/>
          <w:szCs w:val="28"/>
        </w:rPr>
      </w:pPr>
      <w:r w:rsidRPr="002C14F4">
        <w:rPr>
          <w:rFonts w:eastAsia="Times New Roman"/>
        </w:rPr>
        <w:t>Đối với cụm công nghiệp chưa hoàn thiện hạ tầng xử lý nước thải, xác định rõ trách nhiệm của chủ đầu tư hạ tầng, lộ trình và nguồn lực để khẩn trương đầu tư hệ thống thu gom, xử lý nước thải tập trung. Trong thời gian chưa hoàn thành, các cơ sở phải có biện pháp xử lý nước thải bảo đảm quy chuẩn trước khi xả thải và chịu sự kiểm tra, giám sát chặt chẽ. Trường hợp không đủ điều kiện đầu tư, hoàn thiện hạ tầng bảo vệ môi trường thì xem xét điều chỉnh, xử lý theo quy hoạch và không tiếp tục thu hút dự án mới.</w:t>
      </w:r>
    </w:p>
    <w:p w:rsidR="00C5017B" w:rsidRPr="002C14F4" w:rsidRDefault="00C5017B" w:rsidP="000F1C26">
      <w:pPr>
        <w:pStyle w:val="Default"/>
        <w:spacing w:line="264" w:lineRule="auto"/>
        <w:ind w:firstLine="567"/>
        <w:jc w:val="both"/>
        <w:rPr>
          <w:b/>
          <w:color w:val="auto"/>
          <w:sz w:val="28"/>
          <w:szCs w:val="28"/>
          <w:lang w:val="vi-VN"/>
        </w:rPr>
      </w:pPr>
      <w:r w:rsidRPr="002C14F4">
        <w:rPr>
          <w:rFonts w:eastAsia="Times New Roman"/>
          <w:b/>
          <w:color w:val="auto"/>
          <w:sz w:val="28"/>
        </w:rPr>
        <w:t>3.2. Làng nghề - nông thôn</w:t>
      </w:r>
    </w:p>
    <w:p w:rsidR="00C5017B" w:rsidRPr="002C14F4" w:rsidRDefault="00C5017B" w:rsidP="000F1C26">
      <w:pPr>
        <w:pStyle w:val="Default"/>
        <w:spacing w:line="264" w:lineRule="auto"/>
        <w:ind w:firstLine="567"/>
        <w:jc w:val="both"/>
        <w:rPr>
          <w:color w:val="auto"/>
          <w:sz w:val="28"/>
          <w:szCs w:val="28"/>
          <w:lang w:val="vi-VN"/>
        </w:rPr>
      </w:pPr>
      <w:r w:rsidRPr="002C14F4">
        <w:rPr>
          <w:rFonts w:eastAsia="Times New Roman"/>
          <w:color w:val="auto"/>
          <w:sz w:val="28"/>
        </w:rPr>
        <w:t>Rà soát, quy hoạch, đầu tư và hoàn thiện hạ tầng các cụm công nghiệp làng nghề để bố trí, di dời các cơ sở sản xuất gây ô nhiễm ra khỏi khu dân cư; ưu tiên các ngành tái chế nhựa, kim loại, dệt nhuộm, chế biến có phát sinh nước thải, khí thải lớn. Kiên quyết đình chỉ, xử lý hoặc di dời cơ sở không đáp ứng yêu cầu bảo vệ môi trường; xây dựng cơ chế hỗ trợ phù hợp để thúc đẩy chuyển đổi công nghệ, ngành nghề sạch hơn.</w:t>
      </w:r>
    </w:p>
    <w:p w:rsidR="00C5017B" w:rsidRPr="002C14F4" w:rsidRDefault="00C5017B" w:rsidP="000F1C26">
      <w:pPr>
        <w:pStyle w:val="Default"/>
        <w:spacing w:line="264" w:lineRule="auto"/>
        <w:ind w:firstLine="567"/>
        <w:jc w:val="both"/>
        <w:rPr>
          <w:color w:val="auto"/>
          <w:sz w:val="28"/>
          <w:szCs w:val="28"/>
          <w:lang w:val="vi-VN"/>
        </w:rPr>
      </w:pPr>
      <w:r w:rsidRPr="002C14F4">
        <w:rPr>
          <w:rFonts w:eastAsia="Times New Roman"/>
          <w:color w:val="auto"/>
          <w:sz w:val="28"/>
        </w:rPr>
        <w:t>Đầu tư, hoàn thiện hệ thống thu gom, xử lý nước thải tại làng nghề, khu dân cư nông thôn theo điều kiện thực tế; đẩy mạnh các mô hình nông nghiệp xanh, nông nghiệp tuần hoàn; áp dụng công nghệ đệm lót sinh học, ủ phân, biogas, chế phẩm vi sinh và các giải pháp xử lý chất thải chăn nuôi phù hợp; tổ chức thu gom, lưu giữ, vận chuyển, xử lý an toàn bao gói thuốc bảo vệ thực vật sau sử dụng, thuốc bảo vệ thực vật hết hạn, buộc tiêu hủy.</w:t>
      </w:r>
    </w:p>
    <w:p w:rsidR="00C5017B" w:rsidRPr="002C14F4" w:rsidRDefault="00C5017B" w:rsidP="000F1C26">
      <w:pPr>
        <w:spacing w:after="0" w:line="264" w:lineRule="auto"/>
        <w:ind w:firstLine="567"/>
        <w:jc w:val="both"/>
        <w:rPr>
          <w:rFonts w:eastAsia="Times New Roman"/>
        </w:rPr>
      </w:pPr>
      <w:r w:rsidRPr="002C14F4">
        <w:rPr>
          <w:rFonts w:eastAsia="Times New Roman"/>
        </w:rPr>
        <w:t>Quy hoạch một số vùng chăn nuôi tập trung để phát triển chăn nuôi quy mô vừa và lớn gắn với bảo đảm vệ sinh môi trường; quy hoạch các khu giết mổ gia súc, gia cầm tập trung bảo đảm an toàn, vệ sinh môi trường.</w:t>
      </w:r>
    </w:p>
    <w:p w:rsidR="00C5017B" w:rsidRPr="002C14F4" w:rsidRDefault="00C5017B" w:rsidP="000F1C26">
      <w:pPr>
        <w:spacing w:after="0" w:line="264" w:lineRule="auto"/>
        <w:ind w:firstLine="567"/>
        <w:jc w:val="both"/>
        <w:rPr>
          <w:rFonts w:eastAsia="Times New Roman"/>
        </w:rPr>
      </w:pPr>
      <w:r w:rsidRPr="002C14F4">
        <w:rPr>
          <w:rFonts w:eastAsia="Times New Roman"/>
        </w:rPr>
        <w:t>Rà soát, đánh giá và xử lý dứt điểm các điểm ô nhiễm làng nghề, không để tái diễn; tập trung đối với làng nghề tái chế nhựa Minh Khai, xã Như Quỳnh; làng nghề tái chế chì Đông Mai, xã Lạc Đạo; làng nghề dệt nhuộm Phương La, xã Tiên La và các khu vực, làng nghề có nguy cơ ô nhiễm cao khác trên địa bàn tỉnh. Cụ thể: di dời các cơ sở, hộ sản xuất tái chế nhựa của làng nghề Minh Khai vào cụm công nghiệp Minh Khai được đầu tư đồng bộ hạ tầng kỹ thuật về bảo vệ môi trường, đồng thời xử lý chất thải rắn tồn đọng; tiếp tục triển khai xử lý ô nhiễm tồn dư chì tại làng nghề tái chế chì Đông Mai; tiếp tục xử lý nước thải phát sinh tại làng nghề dệt nhuộm Phương La.</w:t>
      </w:r>
    </w:p>
    <w:p w:rsidR="002C14F4" w:rsidRPr="002C14F4" w:rsidRDefault="002C14F4" w:rsidP="002C14F4">
      <w:pPr>
        <w:spacing w:after="0" w:line="264" w:lineRule="auto"/>
        <w:ind w:firstLine="567"/>
        <w:jc w:val="both"/>
        <w:rPr>
          <w:rFonts w:cs="Times New Roman"/>
          <w:szCs w:val="28"/>
        </w:rPr>
      </w:pPr>
      <w:r w:rsidRPr="002C14F4">
        <w:rPr>
          <w:rFonts w:eastAsia="Times New Roman"/>
        </w:rPr>
        <w:t>Điều tra, khảo sát, lập danh mục, xác định vị trí, quy mô, khối lượng và đặc điểm rác thải sinh hoạt tồn lưu tại các bãi rác cũ; phân loại theo mức độ ô nhiễm và điều kiện thực tế để lựa chọn phương án xử lý phù hợp, gồm xử lý tại chỗ, khai đào - phân loại - vận chuyển đến cơ sở xử lý hoặc kết hợp các giải pháp; phấn đấu cơ bản hoàn thành xử lý lượng rác tồn lưu trên địa bàn tỉnh đến hết năm 2027; đồng thời đóng cửa, cải tạo và phục hồi môi trường các bãi rác không còn phù hợp</w:t>
      </w:r>
    </w:p>
    <w:p w:rsidR="00C5017B" w:rsidRPr="002C14F4" w:rsidRDefault="00C5017B" w:rsidP="000F1C26">
      <w:pPr>
        <w:spacing w:after="0" w:line="264" w:lineRule="auto"/>
        <w:ind w:firstLine="567"/>
        <w:jc w:val="both"/>
        <w:rPr>
          <w:rFonts w:cs="Times New Roman"/>
          <w:szCs w:val="28"/>
        </w:rPr>
      </w:pPr>
      <w:r w:rsidRPr="002C14F4">
        <w:rPr>
          <w:rFonts w:eastAsia="Times New Roman"/>
        </w:rPr>
        <w:lastRenderedPageBreak/>
        <w:t>Tổ chức phân loại chất thải rắn sinh hoạt tại nguồn; thu gom, vận chuyển, xử lý hằng ngày, không để phát sinh điểm tập kết tự phát, rác thải tràn lan, đốt rác không đúng quy định; thí điểm và từng bước nhân rộng hình thức đấu thầu, đặt hàng dịch vụ thu gom, vận chuyển, xử lý chất thải theo quy định.</w:t>
      </w:r>
    </w:p>
    <w:p w:rsidR="00C5017B" w:rsidRPr="002C14F4" w:rsidRDefault="00C5017B" w:rsidP="000F1C26">
      <w:pPr>
        <w:pStyle w:val="Default"/>
        <w:spacing w:line="264" w:lineRule="auto"/>
        <w:ind w:firstLine="567"/>
        <w:jc w:val="both"/>
        <w:rPr>
          <w:b/>
          <w:color w:val="auto"/>
          <w:sz w:val="28"/>
          <w:szCs w:val="28"/>
          <w:lang w:val="vi-VN"/>
        </w:rPr>
      </w:pPr>
      <w:r w:rsidRPr="002C14F4">
        <w:rPr>
          <w:rFonts w:eastAsia="Times New Roman"/>
          <w:b/>
          <w:color w:val="auto"/>
          <w:sz w:val="28"/>
        </w:rPr>
        <w:t>3.3. Đô thị - dân cư</w:t>
      </w:r>
    </w:p>
    <w:p w:rsidR="00C5017B" w:rsidRPr="002C14F4" w:rsidRDefault="00C5017B" w:rsidP="000F1C26">
      <w:pPr>
        <w:pStyle w:val="Default"/>
        <w:spacing w:line="264" w:lineRule="auto"/>
        <w:ind w:firstLine="567"/>
        <w:jc w:val="both"/>
        <w:rPr>
          <w:color w:val="auto"/>
          <w:sz w:val="28"/>
          <w:szCs w:val="28"/>
          <w:lang w:val="vi-VN"/>
        </w:rPr>
      </w:pPr>
      <w:r w:rsidRPr="002C14F4">
        <w:rPr>
          <w:rFonts w:eastAsia="Times New Roman"/>
          <w:color w:val="auto"/>
          <w:sz w:val="28"/>
        </w:rPr>
        <w:t>Bố trí, quản lý các điểm tập kết chất thải rắn sinh hoạt bảo đảm vệ sinh; tổ chức thu gom theo loại chất thải đã phân loại, hạn chế tối đa việc trộn lẫn sau phân loại. Thực hiện giá dịch vụ thu gom, vận chuyển, xử lý chất thải theo quy định, từng bước gắn chi phí với lượng chất thải phát sinh theo nguyên tắc “người gây ô nhiễm phải trả tiền”; ứng dụng công nghệ số để quản lý tuyến thu gom, khối lượng và chất lượng dịch vụ.</w:t>
      </w:r>
    </w:p>
    <w:p w:rsidR="00C5017B" w:rsidRPr="002C14F4" w:rsidRDefault="00C5017B" w:rsidP="000F1C26">
      <w:pPr>
        <w:pStyle w:val="Default"/>
        <w:spacing w:line="264" w:lineRule="auto"/>
        <w:ind w:firstLine="567"/>
        <w:jc w:val="both"/>
        <w:rPr>
          <w:color w:val="auto"/>
          <w:sz w:val="28"/>
          <w:szCs w:val="28"/>
          <w:lang w:val="vi-VN"/>
        </w:rPr>
      </w:pPr>
      <w:r w:rsidRPr="002C14F4">
        <w:rPr>
          <w:rFonts w:eastAsia="Times New Roman"/>
          <w:color w:val="auto"/>
          <w:sz w:val="28"/>
        </w:rPr>
        <w:t>Đẩy nhanh tiến độ các dự án xử lý chất thải rắn tập trung; ưu tiên công nghệ tiên tiến, giảm chôn lấp trực tiếp, có khả năng thu hồi năng lượng và kiểm soát chặt khí thải, nước rỉ rác; phát triển xử lý chất thải hữu cơ thành phân compost, nhiên liệu hoặc sản phẩm tái sử dụng phù hợp; tăng cường liên kết vùng, tối ưu công suất các cơ sở xử lý.</w:t>
      </w:r>
    </w:p>
    <w:p w:rsidR="00C5017B" w:rsidRPr="002C14F4" w:rsidRDefault="00C5017B" w:rsidP="000F1C26">
      <w:pPr>
        <w:spacing w:after="0" w:line="264" w:lineRule="auto"/>
        <w:ind w:firstLine="567"/>
        <w:jc w:val="both"/>
        <w:rPr>
          <w:rFonts w:eastAsia="Times New Roman"/>
        </w:rPr>
      </w:pPr>
      <w:r w:rsidRPr="002C14F4">
        <w:rPr>
          <w:rFonts w:eastAsia="Times New Roman"/>
        </w:rPr>
        <w:t>Đầu tư xây dựng các khu xử lý chất thải rắn tập trung ứng dụng công nghệ hiện đại tại các xã Đoàn Đào, Thái Thụy, Đại Đồng, Quỳnh Phụ; đầu tư hệ thống trạm trung chuyển rác tại các đô thị để điều phối rác về các nhà máy xử lý; tổ chức thu hồi khí mê tan tại các bãi chôn lấp chất thải tập trung.</w:t>
      </w:r>
    </w:p>
    <w:p w:rsidR="00C5017B" w:rsidRPr="002C14F4" w:rsidRDefault="00C5017B" w:rsidP="000F1C26">
      <w:pPr>
        <w:pStyle w:val="Default"/>
        <w:spacing w:line="264" w:lineRule="auto"/>
        <w:ind w:firstLine="567"/>
        <w:jc w:val="both"/>
        <w:rPr>
          <w:color w:val="auto"/>
          <w:sz w:val="28"/>
          <w:szCs w:val="28"/>
          <w:lang w:val="vi-VN"/>
        </w:rPr>
      </w:pPr>
      <w:r w:rsidRPr="002C14F4">
        <w:rPr>
          <w:rFonts w:eastAsia="Times New Roman"/>
          <w:color w:val="auto"/>
          <w:sz w:val="28"/>
        </w:rPr>
        <w:t>Đầu tư đồng bộ hệ thống thu gom, xử lý nước thải sinh hoạt tại đô thị và khu dân cư; tách nước thải khỏi nước mưa ở khu vực có điều kiện; ưu tiên đấu nối nước thải về công trình xử lý tập trung, đồng thời áp dụng mô hình xử lý tại chỗ hoặc cụm hộ phù hợp đối với khu vực nông thôn, ven đô. Khuyến khích tái sử dụng nước sau xử lý cho tưới cây, rửa đường và các mục đích phù hợp.</w:t>
      </w:r>
    </w:p>
    <w:p w:rsidR="00C5017B" w:rsidRPr="002C14F4" w:rsidRDefault="00C5017B" w:rsidP="000F1C26">
      <w:pPr>
        <w:spacing w:after="0" w:line="264" w:lineRule="auto"/>
        <w:ind w:firstLine="567"/>
        <w:jc w:val="both"/>
        <w:rPr>
          <w:rFonts w:eastAsia="Times New Roman"/>
        </w:rPr>
      </w:pPr>
      <w:r w:rsidRPr="002C14F4">
        <w:rPr>
          <w:rFonts w:eastAsia="Times New Roman"/>
        </w:rPr>
        <w:t>Tăng cường quét, hút, rửa đường; thu gom, xử lý rác thải xây dựng, bùn bể phốt, hầm cầu và phế thải đổ trộm không đúng quy định. Đẩy mạnh trồng cây xanh, xây dựng các hồ nước, công viên, hướng tới đô thị sinh thái, thông minh.</w:t>
      </w:r>
    </w:p>
    <w:p w:rsidR="00C5017B" w:rsidRPr="002C14F4" w:rsidRDefault="00C5017B" w:rsidP="000F1C26">
      <w:pPr>
        <w:pStyle w:val="Default"/>
        <w:spacing w:line="264" w:lineRule="auto"/>
        <w:ind w:firstLine="567"/>
        <w:jc w:val="both"/>
        <w:rPr>
          <w:b/>
          <w:color w:val="auto"/>
          <w:sz w:val="28"/>
          <w:szCs w:val="28"/>
          <w:lang w:val="vi-VN"/>
        </w:rPr>
      </w:pPr>
      <w:r w:rsidRPr="002C14F4">
        <w:rPr>
          <w:rFonts w:eastAsia="Times New Roman"/>
          <w:b/>
          <w:color w:val="auto"/>
          <w:sz w:val="28"/>
        </w:rPr>
        <w:t>3.4. Bảo vệ môi trường nước, lưu vực sông và hệ thống thủy lợi Bắc Hưng Hải</w:t>
      </w:r>
    </w:p>
    <w:p w:rsidR="00C5017B" w:rsidRPr="002C14F4" w:rsidRDefault="00C5017B" w:rsidP="000F1C26">
      <w:pPr>
        <w:pStyle w:val="Default"/>
        <w:spacing w:line="264" w:lineRule="auto"/>
        <w:ind w:firstLine="567"/>
        <w:jc w:val="both"/>
        <w:rPr>
          <w:b/>
          <w:color w:val="auto"/>
          <w:sz w:val="28"/>
          <w:szCs w:val="28"/>
          <w:lang w:val="vi-VN"/>
        </w:rPr>
      </w:pPr>
      <w:r w:rsidRPr="002C14F4">
        <w:rPr>
          <w:rFonts w:eastAsia="Times New Roman"/>
          <w:color w:val="auto"/>
          <w:sz w:val="28"/>
        </w:rPr>
        <w:t>Xác định hệ thống thủy lợi Bắc Hưng Hải và các sông, kênh nội tỉnh là khu vực trọng điểm cần tập trung kiểm soát ô nhiễm. Tổ chức điều tra, thống kê, phân loại, cập nhật đầy đủ các nguồn thải điểm và nguồn thải diện; kiểm soát nước thải ngay tại nguồn, không để nước thải chưa đạt quy chuẩn xả vào hệ thống; tăng cường quan trắc, giám sát chất lượng nước theo thời gian thực, công khai thông tin và kịp thời cảnh báo các khu vực có nguy cơ ô nhiễm.</w:t>
      </w:r>
    </w:p>
    <w:p w:rsidR="00C5017B" w:rsidRPr="002C14F4" w:rsidRDefault="00C5017B" w:rsidP="000F1C26">
      <w:pPr>
        <w:pStyle w:val="Default"/>
        <w:spacing w:line="264" w:lineRule="auto"/>
        <w:ind w:firstLine="567"/>
        <w:jc w:val="both"/>
        <w:rPr>
          <w:b/>
          <w:color w:val="auto"/>
          <w:sz w:val="28"/>
          <w:szCs w:val="28"/>
          <w:lang w:val="vi-VN"/>
        </w:rPr>
      </w:pPr>
      <w:r w:rsidRPr="002C14F4">
        <w:rPr>
          <w:rFonts w:eastAsia="Times New Roman"/>
          <w:color w:val="auto"/>
          <w:sz w:val="28"/>
        </w:rPr>
        <w:t xml:space="preserve">Tập trung xây dựng và triển khai Đề án xử lý ô nhiễm môi trường hệ thống thủy lợi Bắc Hưng Hải trên địa bàn tỉnh; đẩy nhanh các dự án thu gom, xử lý nước thải sinh hoạt, nước thải khu, cụm công nghiệp và làng nghề có liên quan; phối hợp với thành phố Hà Nội và các cơ quan, địa phương liên quan (Bắc Ninh, </w:t>
      </w:r>
      <w:r w:rsidRPr="002C14F4">
        <w:rPr>
          <w:rFonts w:eastAsia="Times New Roman"/>
          <w:color w:val="auto"/>
          <w:sz w:val="28"/>
        </w:rPr>
        <w:lastRenderedPageBreak/>
        <w:t>Hải Phòng) trong kiểm soát nguồn thải liên tỉnh, trao đổi dữ liệu, xử lý sự cố và cải thiện chất lượng nước.</w:t>
      </w:r>
    </w:p>
    <w:p w:rsidR="002C14F4" w:rsidRPr="002C14F4" w:rsidRDefault="002C14F4" w:rsidP="002C14F4">
      <w:pPr>
        <w:spacing w:after="0" w:line="264" w:lineRule="auto"/>
        <w:ind w:firstLine="567"/>
        <w:jc w:val="both"/>
        <w:rPr>
          <w:rFonts w:eastAsia="Times New Roman"/>
        </w:rPr>
      </w:pPr>
      <w:r w:rsidRPr="002C14F4">
        <w:rPr>
          <w:rFonts w:eastAsia="Times New Roman"/>
        </w:rPr>
        <w:t>Ủy ban nhân dân cấp xã theo phân cấp, khả năng cân đối nguồn lực và điều kiện thực tế tổ chức đầu tư hoặc đề xuất đầu tư hệ thống thu gom nước thải sinh hoạt tại các khu dân cư; ưu tiên hệ thống thu gom kín tại các khu vực đông dân cư, khu vực có nguy cơ phát sinh mùi, ô nhiễm và khu vực ảnh hưởng trực tiếp đến hệ thống thủy lợi Bắc Hưng Hải.</w:t>
      </w:r>
    </w:p>
    <w:p w:rsidR="00C5017B" w:rsidRPr="002C14F4" w:rsidRDefault="00C5017B" w:rsidP="000F1C26">
      <w:pPr>
        <w:pStyle w:val="Default"/>
        <w:spacing w:line="264" w:lineRule="auto"/>
        <w:ind w:firstLine="567"/>
        <w:jc w:val="both"/>
        <w:rPr>
          <w:b/>
          <w:color w:val="auto"/>
          <w:sz w:val="28"/>
          <w:szCs w:val="28"/>
          <w:lang w:val="vi-VN"/>
        </w:rPr>
      </w:pPr>
      <w:r w:rsidRPr="002C14F4">
        <w:rPr>
          <w:rFonts w:eastAsia="Times New Roman"/>
          <w:color w:val="auto"/>
          <w:sz w:val="28"/>
        </w:rPr>
        <w:t>Xây dựng cơ sở dữ liệu và bản đồ số về nguồn thải, điểm nóng ô nhiễm, chất lượng môi trường nước đến cấp xã, phường; ứng dụng camera, thiết bị quan trắc tự động, công nghệ số và trí tuệ nhân tạo để hỗ trợ phát hiện sớm, truy xuất nguồn gây ô nhiễm và phục vụ kiểm tra, xử lý vi phạm.</w:t>
      </w:r>
    </w:p>
    <w:p w:rsidR="00C5017B" w:rsidRPr="002C14F4" w:rsidRDefault="00C5017B" w:rsidP="000F1C26">
      <w:pPr>
        <w:pStyle w:val="Default"/>
        <w:spacing w:line="264" w:lineRule="auto"/>
        <w:ind w:firstLine="567"/>
        <w:jc w:val="both"/>
        <w:rPr>
          <w:b/>
          <w:color w:val="auto"/>
          <w:sz w:val="28"/>
          <w:szCs w:val="28"/>
          <w:lang w:val="vi-VN"/>
        </w:rPr>
      </w:pPr>
      <w:r w:rsidRPr="002C14F4">
        <w:rPr>
          <w:rFonts w:eastAsia="Times New Roman"/>
          <w:color w:val="auto"/>
          <w:sz w:val="28"/>
        </w:rPr>
        <w:t>Thiết lập, duy trì cơ chế phối hợp và chia sẻ thông tin thường xuyên giữa Sở Nông nghiệp và Môi trường, đơn vị quản lý, khai thác công trình thủy lợi và Ủy ban nhân dân các xã, phường trong rà soát nguồn thải, theo dõi chất lượng nước, tiếp nhận phản ánh và phối hợp kiểm tra, xử lý. Xác định đầu mối tiếp nhận, tổng hợp thông tin; kịp thời cảnh báo, cung cấp dữ liệu cho chính quyền cơ sở khi phát hiện nguồn xả thải hoặc khu vực có nguy cơ ô nhiễm để chủ động phối hợp xử lý theo thẩm quyền.</w:t>
      </w:r>
    </w:p>
    <w:p w:rsidR="00C5017B" w:rsidRPr="002C14F4" w:rsidRDefault="00C5017B" w:rsidP="000F1C26">
      <w:pPr>
        <w:pStyle w:val="Default"/>
        <w:spacing w:line="264" w:lineRule="auto"/>
        <w:ind w:firstLine="567"/>
        <w:jc w:val="both"/>
        <w:rPr>
          <w:b/>
          <w:color w:val="auto"/>
          <w:sz w:val="28"/>
          <w:szCs w:val="28"/>
          <w:lang w:val="vi-VN"/>
        </w:rPr>
      </w:pPr>
      <w:r w:rsidRPr="002C14F4">
        <w:rPr>
          <w:rFonts w:eastAsia="Times New Roman"/>
          <w:b/>
          <w:color w:val="auto"/>
          <w:sz w:val="28"/>
        </w:rPr>
        <w:t>3.5. Y tế</w:t>
      </w:r>
    </w:p>
    <w:p w:rsidR="00C5017B" w:rsidRPr="002C14F4" w:rsidRDefault="00C5017B" w:rsidP="000F1C26">
      <w:pPr>
        <w:pStyle w:val="Default"/>
        <w:spacing w:line="264" w:lineRule="auto"/>
        <w:ind w:firstLine="567"/>
        <w:jc w:val="both"/>
        <w:rPr>
          <w:color w:val="auto"/>
          <w:sz w:val="28"/>
          <w:szCs w:val="28"/>
          <w:lang w:val="vi-VN"/>
        </w:rPr>
      </w:pPr>
      <w:r w:rsidRPr="002C14F4">
        <w:rPr>
          <w:rFonts w:eastAsia="Times New Roman"/>
          <w:color w:val="auto"/>
          <w:sz w:val="28"/>
        </w:rPr>
        <w:t>Rà soát, đánh giá hiện trạng hệ thống xử lý nước thải, chất thải y tế; yêu cầu các cơ sở chưa có hoặc có công trình xử lý xuống cấp khẩn trương đầu tư, nâng cấp, vận hành bảo đảm quy chuẩn; hoàn thiện hồ sơ, thủ tục môi trường theo quy định; tăng cường kiểm tra, giám sát việc phân loại, lưu giữ, chuyển giao và xử lý chất thải y tế, không để phát sinh nguy cơ ô nhiễm thứ cấp.</w:t>
      </w:r>
    </w:p>
    <w:p w:rsidR="00C5017B" w:rsidRPr="002C14F4" w:rsidRDefault="00C5017B" w:rsidP="000F1C26">
      <w:pPr>
        <w:spacing w:after="0" w:line="264" w:lineRule="auto"/>
        <w:ind w:firstLine="567"/>
        <w:jc w:val="both"/>
        <w:rPr>
          <w:rFonts w:eastAsia="Times New Roman"/>
        </w:rPr>
      </w:pPr>
      <w:r w:rsidRPr="002C14F4">
        <w:rPr>
          <w:rFonts w:eastAsia="Times New Roman"/>
        </w:rPr>
        <w:t>Xây dựng các bệnh viện, cơ sở khám, chữa bệnh xanh - sạch - đẹp, bảo đảm vệ sinh môi trường.</w:t>
      </w:r>
    </w:p>
    <w:p w:rsidR="00C5017B" w:rsidRPr="002C14F4" w:rsidRDefault="00C5017B" w:rsidP="000F1C26">
      <w:pPr>
        <w:spacing w:after="0" w:line="264" w:lineRule="auto"/>
        <w:ind w:firstLine="567"/>
        <w:jc w:val="both"/>
        <w:rPr>
          <w:rFonts w:cs="Times New Roman"/>
          <w:b/>
          <w:szCs w:val="28"/>
        </w:rPr>
      </w:pPr>
      <w:r w:rsidRPr="002C14F4">
        <w:rPr>
          <w:rFonts w:eastAsia="Times New Roman"/>
          <w:b/>
        </w:rPr>
        <w:t>3.6. Kiểm soát bụi, khí thải và tiếng ồn</w:t>
      </w:r>
    </w:p>
    <w:p w:rsidR="00C5017B" w:rsidRPr="002C14F4" w:rsidRDefault="00C5017B" w:rsidP="000F1C26">
      <w:pPr>
        <w:spacing w:after="0" w:line="264" w:lineRule="auto"/>
        <w:ind w:firstLine="567"/>
        <w:jc w:val="both"/>
        <w:rPr>
          <w:rFonts w:eastAsia="Times New Roman"/>
        </w:rPr>
      </w:pPr>
      <w:r w:rsidRPr="002C14F4">
        <w:rPr>
          <w:rFonts w:eastAsia="Times New Roman"/>
        </w:rPr>
        <w:t>Xây dựng và tổ chức thực hiện Kế hoạch quản lý chất lượng môi trường không khí tỉnh Hưng Yên giai đoạn 2026 - 2030; tăng cường kiểm soát khí thải, bụi, tiếng ồn phát sinh từ hoạt động giao thông, xây dựng và các cơ sở công nghiệp, bảo đảm đáp ứng các yêu cầu, quy chuẩn về môi trường không khí.</w:t>
      </w:r>
    </w:p>
    <w:p w:rsidR="00C5017B" w:rsidRPr="002C14F4" w:rsidRDefault="00C5017B" w:rsidP="000F1C26">
      <w:pPr>
        <w:spacing w:after="0" w:line="264" w:lineRule="auto"/>
        <w:ind w:firstLine="567"/>
        <w:jc w:val="both"/>
        <w:rPr>
          <w:rFonts w:eastAsia="Times New Roman"/>
        </w:rPr>
      </w:pPr>
      <w:r w:rsidRPr="002C14F4">
        <w:rPr>
          <w:rFonts w:eastAsia="Times New Roman"/>
        </w:rPr>
        <w:t>Phát triển hệ thống phương tiện công cộng sử dụng năng lượng điện, năng lượng xanh; kiểm tra định kỳ khí thải, tiếng ồn, độ rung từ hoạt động giao thông; hạn chế phương tiện gây ô nhiễm. Xây dựng hệ thống xử lý bụi, khí thải tại các công trường; thực hiện che chắn công trường, sử dụng vật liệu xây dựng thân thiện môi trường, hạn chế vật liệu rơi vãi và bụi trong quá trình thi công.</w:t>
      </w:r>
    </w:p>
    <w:p w:rsidR="00C5017B" w:rsidRPr="002C14F4" w:rsidRDefault="00C5017B" w:rsidP="000F1C26">
      <w:pPr>
        <w:pStyle w:val="Default"/>
        <w:spacing w:line="264" w:lineRule="auto"/>
        <w:ind w:firstLine="567"/>
        <w:jc w:val="both"/>
        <w:rPr>
          <w:b/>
          <w:color w:val="auto"/>
          <w:sz w:val="28"/>
          <w:szCs w:val="28"/>
          <w:lang w:val="vi-VN"/>
        </w:rPr>
      </w:pPr>
      <w:r w:rsidRPr="002C14F4">
        <w:rPr>
          <w:rFonts w:eastAsia="Times New Roman"/>
          <w:b/>
          <w:color w:val="auto"/>
          <w:sz w:val="28"/>
        </w:rPr>
        <w:t>4. Phát triển đồng bộ hạ tầng kỹ thuật bảo vệ môi trường</w:t>
      </w:r>
    </w:p>
    <w:p w:rsidR="00C5017B" w:rsidRPr="002C14F4" w:rsidRDefault="00C5017B" w:rsidP="000F1C26">
      <w:pPr>
        <w:pStyle w:val="Default"/>
        <w:spacing w:line="264" w:lineRule="auto"/>
        <w:ind w:firstLine="567"/>
        <w:jc w:val="both"/>
        <w:rPr>
          <w:color w:val="auto"/>
          <w:sz w:val="28"/>
          <w:szCs w:val="28"/>
          <w:lang w:val="vi-VN"/>
        </w:rPr>
      </w:pPr>
      <w:r w:rsidRPr="002C14F4">
        <w:rPr>
          <w:rFonts w:eastAsia="Times New Roman"/>
          <w:color w:val="auto"/>
          <w:sz w:val="28"/>
        </w:rPr>
        <w:t xml:space="preserve">Về hạ tầng xử lý chất thải rắn: đẩy nhanh đầu tư, hoàn thiện các khu xử lý chất thải tập trung theo quy hoạch; chuyển dần từ chôn lấp trực tiếp sang công nghệ xử lý hiện đại, thu hồi năng lượng, tái chế, tái sử dụng; kiểm soát chặt khí </w:t>
      </w:r>
      <w:r w:rsidRPr="002C14F4">
        <w:rPr>
          <w:rFonts w:eastAsia="Times New Roman"/>
          <w:color w:val="auto"/>
          <w:sz w:val="28"/>
        </w:rPr>
        <w:lastRenderedPageBreak/>
        <w:t>thải, nước rỉ rác và mùi; tổ chức phân loại chất thải tại nguồn làm cơ sở lựa chọn công nghệ và tối ưu công suất xử lý.</w:t>
      </w:r>
    </w:p>
    <w:p w:rsidR="00C5017B" w:rsidRPr="002C14F4" w:rsidRDefault="00C5017B" w:rsidP="000F1C26">
      <w:pPr>
        <w:pStyle w:val="Default"/>
        <w:spacing w:line="264" w:lineRule="auto"/>
        <w:ind w:firstLine="567"/>
        <w:jc w:val="both"/>
        <w:rPr>
          <w:color w:val="auto"/>
          <w:sz w:val="28"/>
          <w:szCs w:val="28"/>
        </w:rPr>
      </w:pPr>
      <w:r w:rsidRPr="002C14F4">
        <w:rPr>
          <w:rFonts w:eastAsia="Times New Roman"/>
          <w:color w:val="auto"/>
          <w:sz w:val="28"/>
        </w:rPr>
        <w:t>Về hạ tầng thu gom, xử lý nước thải sinh hoạt: triển khai đồng bộ Đề án “Thu gom, xử lý nước thải sinh hoạt khu dân cư nông thôn trên địa bàn tỉnh đến năm 2030, tầm nhìn đến năm 2045”; đầu tư hệ thống thu gom, xử lý nước thải tại đô thị, khu dân cư, khu vực có ảnh hưởng đến hệ thống Bắc Hưng Hải và các sông, kênh; lựa chọn mô hình xử lý tập trung hoặc phân tán phù hợp quỹ đất, mật độ dân cư và khả năng vận hành; khuyến khích tái sử dụng nước sau xử lý.</w:t>
      </w:r>
    </w:p>
    <w:p w:rsidR="00C5017B" w:rsidRPr="002C14F4" w:rsidRDefault="00C5017B" w:rsidP="000F1C26">
      <w:pPr>
        <w:pStyle w:val="Default"/>
        <w:spacing w:line="264" w:lineRule="auto"/>
        <w:ind w:firstLine="567"/>
        <w:jc w:val="both"/>
        <w:rPr>
          <w:color w:val="auto"/>
          <w:sz w:val="28"/>
          <w:szCs w:val="28"/>
          <w:lang w:val="vi-VN"/>
        </w:rPr>
      </w:pPr>
      <w:r w:rsidRPr="002C14F4">
        <w:rPr>
          <w:rFonts w:eastAsia="Times New Roman"/>
          <w:color w:val="auto"/>
          <w:sz w:val="28"/>
        </w:rPr>
        <w:t>Về quan trắc, giám sát và dữ liệu môi trường: hoàn thiện mạng lưới quan trắc tự động, liên tục đối với nước thải, khí thải và chất lượng môi trường; xây dựng hệ thống trạm cố định, trạm di động và cơ sở dữ liệu thống nhất; kết nối, tiếp nhận dữ liệu trực tiếp về Sở Nông nghiệp và Môi trường để giám sát 24/7; ứng dụng công nghệ số, IoT và trí tuệ nhân tạo trong phân tích, dự báo, cảnh báo rủi ro môi trường.</w:t>
      </w:r>
    </w:p>
    <w:p w:rsidR="00C5017B" w:rsidRPr="002C14F4" w:rsidRDefault="00C5017B" w:rsidP="000F1C26">
      <w:pPr>
        <w:pStyle w:val="Default"/>
        <w:spacing w:line="264" w:lineRule="auto"/>
        <w:ind w:firstLine="567"/>
        <w:jc w:val="both"/>
        <w:rPr>
          <w:color w:val="auto"/>
          <w:sz w:val="28"/>
          <w:szCs w:val="28"/>
        </w:rPr>
      </w:pPr>
      <w:r w:rsidRPr="002C14F4">
        <w:rPr>
          <w:rFonts w:eastAsia="Times New Roman"/>
          <w:color w:val="auto"/>
          <w:sz w:val="28"/>
        </w:rPr>
        <w:t>Thực hiện công khai thông tin môi trường theo quy định; cung cấp kịp thời dữ liệu quan trắc, cảnh báo chất lượng môi trường và thông tin xử lý các điểm nóng để cơ quan, doanh nghiệp và Nhân dân biết, tham gia giám sát.</w:t>
      </w:r>
    </w:p>
    <w:p w:rsidR="00C5017B" w:rsidRPr="002C14F4" w:rsidRDefault="00C5017B" w:rsidP="000F1C26">
      <w:pPr>
        <w:pStyle w:val="Default"/>
        <w:spacing w:line="264" w:lineRule="auto"/>
        <w:ind w:firstLine="567"/>
        <w:jc w:val="both"/>
        <w:rPr>
          <w:color w:val="auto"/>
          <w:sz w:val="28"/>
          <w:szCs w:val="28"/>
          <w:lang w:val="vi-VN"/>
        </w:rPr>
      </w:pPr>
      <w:r w:rsidRPr="002C14F4">
        <w:rPr>
          <w:rFonts w:eastAsia="Times New Roman"/>
          <w:color w:val="auto"/>
          <w:sz w:val="28"/>
        </w:rPr>
        <w:t>Khuyến khích huy động nguồn lực xã hội, hợp tác công tư và các nguồn vốn hợp pháp để đầu tư hạ tầng bảo vệ môi trường; ưu tiên các công trình xử lý chất thải, nước thải, quan trắc tự động, dữ liệu số và công trình có tính liên vùng.</w:t>
      </w:r>
    </w:p>
    <w:p w:rsidR="00C5017B" w:rsidRPr="002C14F4" w:rsidRDefault="00C5017B" w:rsidP="000F1C26">
      <w:pPr>
        <w:pStyle w:val="Default"/>
        <w:spacing w:line="264" w:lineRule="auto"/>
        <w:ind w:firstLine="567"/>
        <w:jc w:val="both"/>
        <w:rPr>
          <w:color w:val="auto"/>
          <w:sz w:val="28"/>
          <w:szCs w:val="28"/>
        </w:rPr>
      </w:pPr>
      <w:r w:rsidRPr="002C14F4">
        <w:rPr>
          <w:rFonts w:eastAsia="Times New Roman"/>
          <w:color w:val="auto"/>
          <w:sz w:val="28"/>
        </w:rPr>
        <w:t>Đầu tư, tổ chức đồng bộ hệ thống thu gom, lưu giữ, vận chuyển và xử lý chất thải nguy hại phát sinh trong sản xuất nông nghiệp, nhất là bao gói thuốc bảo vệ thực vật sau sử dụng, thuốc bảo vệ thực vật hết hạn, buộc tiêu hủy; bảo đảm yêu cầu kỹ thuật và an toàn môi trường.</w:t>
      </w:r>
    </w:p>
    <w:p w:rsidR="00C5017B" w:rsidRPr="002C14F4" w:rsidRDefault="00C5017B" w:rsidP="000F1C26">
      <w:pPr>
        <w:pStyle w:val="Default"/>
        <w:spacing w:line="264" w:lineRule="auto"/>
        <w:ind w:firstLine="567"/>
        <w:jc w:val="both"/>
        <w:rPr>
          <w:b/>
          <w:color w:val="auto"/>
          <w:sz w:val="28"/>
          <w:szCs w:val="28"/>
          <w:lang w:val="vi-VN"/>
        </w:rPr>
      </w:pPr>
      <w:r w:rsidRPr="002C14F4">
        <w:rPr>
          <w:rFonts w:eastAsia="Times New Roman"/>
          <w:b/>
          <w:color w:val="auto"/>
          <w:sz w:val="28"/>
        </w:rPr>
        <w:t>5. Chủ động thích ứng với biến đổi khí hậu, giảm thiểu rủi ro thiên tai</w:t>
      </w:r>
    </w:p>
    <w:p w:rsidR="00C5017B" w:rsidRPr="002C14F4" w:rsidRDefault="00C5017B" w:rsidP="000F1C26">
      <w:pPr>
        <w:pStyle w:val="Default"/>
        <w:spacing w:line="264" w:lineRule="auto"/>
        <w:ind w:firstLine="567"/>
        <w:jc w:val="both"/>
        <w:rPr>
          <w:color w:val="auto"/>
        </w:rPr>
      </w:pPr>
      <w:r w:rsidRPr="002C14F4">
        <w:rPr>
          <w:rFonts w:eastAsia="Times New Roman"/>
          <w:b/>
          <w:color w:val="auto"/>
          <w:sz w:val="28"/>
        </w:rPr>
        <w:t>5.1. Hoàn thiện hệ thống văn bản, cơ chế, chính sách</w:t>
      </w:r>
    </w:p>
    <w:p w:rsidR="00C5017B" w:rsidRPr="002C14F4" w:rsidRDefault="00C5017B" w:rsidP="000F1C26">
      <w:pPr>
        <w:pStyle w:val="Default"/>
        <w:spacing w:line="264" w:lineRule="auto"/>
        <w:ind w:firstLine="567"/>
        <w:jc w:val="both"/>
        <w:rPr>
          <w:color w:val="auto"/>
        </w:rPr>
      </w:pPr>
      <w:r w:rsidRPr="002C14F4">
        <w:rPr>
          <w:rFonts w:eastAsia="Times New Roman"/>
          <w:color w:val="auto"/>
          <w:sz w:val="28"/>
        </w:rPr>
        <w:t>Rà soát, tổ chức thực hiện đồng bộ các văn bản về phòng, chống thiên tai phù hợp với mô hình chính quyền địa phương 2 cấp; kịp thời đề xuất sửa đổi, bổ sung hoặc ban hành theo thẩm quyền các quy định, quy chế phối hợp, cơ chế huy động nguồn lực, bảo đảm thống nhất, rõ trách nhiệm và khả thi trong tổ chức thực hiện.</w:t>
      </w:r>
    </w:p>
    <w:p w:rsidR="00C5017B" w:rsidRPr="002C14F4" w:rsidRDefault="00C5017B" w:rsidP="000F1C26">
      <w:pPr>
        <w:pStyle w:val="Default"/>
        <w:spacing w:line="264" w:lineRule="auto"/>
        <w:ind w:firstLine="567"/>
        <w:jc w:val="both"/>
        <w:rPr>
          <w:color w:val="auto"/>
        </w:rPr>
      </w:pPr>
      <w:r w:rsidRPr="002C14F4">
        <w:rPr>
          <w:rFonts w:eastAsia="Times New Roman"/>
          <w:color w:val="auto"/>
          <w:sz w:val="28"/>
        </w:rPr>
        <w:t>Lồng ghép nội dung phòng, chống thiên tai, thích ứng với biến đổi khí hậu, an toàn đê điều - thủy lợi, ven sông và ven biển vào quy hoạch, kế hoạch phát triển ngành, địa phương, chương trình xây dựng nông thôn mới, phát triển đô thị, khu công nghiệp và đầu tư kết cấu hạ tầng; bảo đảm yêu cầu phòng ngừa rủi ro ngay từ khâu quy hoạch, chuẩn bị và thực hiện dự án.</w:t>
      </w:r>
    </w:p>
    <w:p w:rsidR="00C5017B" w:rsidRPr="002C14F4" w:rsidRDefault="00C5017B" w:rsidP="000F1C26">
      <w:pPr>
        <w:pStyle w:val="Default"/>
        <w:spacing w:line="264" w:lineRule="auto"/>
        <w:ind w:firstLine="567"/>
        <w:jc w:val="both"/>
        <w:rPr>
          <w:color w:val="auto"/>
        </w:rPr>
      </w:pPr>
      <w:r w:rsidRPr="002C14F4">
        <w:rPr>
          <w:rFonts w:eastAsia="Times New Roman"/>
          <w:b/>
          <w:color w:val="auto"/>
          <w:sz w:val="28"/>
        </w:rPr>
        <w:t>5.2. Kiện toàn tổ chức, bộ máy và tăng cường năng lực quản lý thiên tai</w:t>
      </w:r>
    </w:p>
    <w:p w:rsidR="00C5017B" w:rsidRPr="002C14F4" w:rsidRDefault="00C5017B" w:rsidP="000F1C26">
      <w:pPr>
        <w:pStyle w:val="Default"/>
        <w:spacing w:line="264" w:lineRule="auto"/>
        <w:ind w:firstLine="567"/>
        <w:jc w:val="both"/>
        <w:rPr>
          <w:color w:val="auto"/>
        </w:rPr>
      </w:pPr>
      <w:r w:rsidRPr="002C14F4">
        <w:rPr>
          <w:rFonts w:eastAsia="Times New Roman"/>
          <w:color w:val="auto"/>
          <w:sz w:val="28"/>
        </w:rPr>
        <w:t xml:space="preserve">Kiện toàn, nâng cao hiệu quả hoạt động của Ban Chỉ huy Phòng thủ dân sự các cấp; phân công rõ trách nhiệm từng thành viên, bảo đảm cơ chế trực ban, chỉ huy, điều hành thông suốt, kịp thời trong mọi tình huống thiên tai, sự cố. Tăng </w:t>
      </w:r>
      <w:r w:rsidRPr="002C14F4">
        <w:rPr>
          <w:rFonts w:eastAsia="Times New Roman"/>
          <w:color w:val="auto"/>
          <w:sz w:val="28"/>
        </w:rPr>
        <w:lastRenderedPageBreak/>
        <w:t>cường phối hợp giữa cơ quan chuyên môn, lực lượng quân sự, công an, chính quyền địa phương và đơn vị quản lý công trình.</w:t>
      </w:r>
    </w:p>
    <w:p w:rsidR="00C5017B" w:rsidRPr="002C14F4" w:rsidRDefault="00C5017B" w:rsidP="000F1C26">
      <w:pPr>
        <w:pStyle w:val="Default"/>
        <w:spacing w:line="264" w:lineRule="auto"/>
        <w:ind w:firstLine="567"/>
        <w:jc w:val="both"/>
        <w:rPr>
          <w:color w:val="auto"/>
        </w:rPr>
      </w:pPr>
      <w:r w:rsidRPr="002C14F4">
        <w:rPr>
          <w:rFonts w:eastAsia="Times New Roman"/>
          <w:color w:val="auto"/>
          <w:sz w:val="28"/>
        </w:rPr>
        <w:t>Củng cố lực lượng xung kích phòng, chống thiên tai cấp xã; duy trì 100% xã, phường có đội xung kích được kiện toàn, phân công nhiệm vụ, từng bước chuẩn hóa tổ chức, trang bị, chế độ hoạt động và nâng cao khả năng xử lý tình huống trong giờ đầu tại cơ sở.</w:t>
      </w:r>
    </w:p>
    <w:p w:rsidR="00C5017B" w:rsidRPr="002C14F4" w:rsidRDefault="00C5017B" w:rsidP="000F1C26">
      <w:pPr>
        <w:pStyle w:val="Default"/>
        <w:spacing w:line="264" w:lineRule="auto"/>
        <w:ind w:firstLine="567"/>
        <w:jc w:val="both"/>
        <w:rPr>
          <w:color w:val="auto"/>
        </w:rPr>
      </w:pPr>
      <w:r w:rsidRPr="002C14F4">
        <w:rPr>
          <w:rFonts w:eastAsia="Times New Roman"/>
          <w:b/>
          <w:color w:val="auto"/>
          <w:sz w:val="28"/>
        </w:rPr>
        <w:t>5.3. Rà soát, cập nhật kế hoạch và phương án ứng phó thiên tai</w:t>
      </w:r>
    </w:p>
    <w:p w:rsidR="00C5017B" w:rsidRPr="002C14F4" w:rsidRDefault="00C5017B" w:rsidP="000F1C26">
      <w:pPr>
        <w:pStyle w:val="Default"/>
        <w:spacing w:line="264" w:lineRule="auto"/>
        <w:ind w:firstLine="567"/>
        <w:jc w:val="both"/>
        <w:rPr>
          <w:color w:val="auto"/>
        </w:rPr>
      </w:pPr>
      <w:r w:rsidRPr="002C14F4">
        <w:rPr>
          <w:rFonts w:eastAsia="Times New Roman"/>
          <w:color w:val="auto"/>
          <w:sz w:val="28"/>
        </w:rPr>
        <w:t>Hằng năm rà soát, cập nhật Kế hoạch phòng, chống thiên tai của tỉnh và phương án ứng phó thiên tai theo cấp độ rủi ro; xây dựng, hoàn thiện phương án ứng phó thiên tai cấp xã, phương án sơ tán, di dời dân cư, huy động vật tư, nhân lực, phương tiện, hậu cần và phương án khôi phục nhanh các hoạt động thiết yếu sau thiên tai.</w:t>
      </w:r>
    </w:p>
    <w:p w:rsidR="00C5017B" w:rsidRPr="002C14F4" w:rsidRDefault="00C5017B" w:rsidP="000F1C26">
      <w:pPr>
        <w:pStyle w:val="Default"/>
        <w:spacing w:line="264" w:lineRule="auto"/>
        <w:ind w:firstLine="567"/>
        <w:jc w:val="both"/>
        <w:rPr>
          <w:color w:val="auto"/>
        </w:rPr>
      </w:pPr>
      <w:r w:rsidRPr="002C14F4">
        <w:rPr>
          <w:rFonts w:eastAsia="Times New Roman"/>
          <w:color w:val="auto"/>
          <w:sz w:val="28"/>
        </w:rPr>
        <w:t>Rà soát, cập nhật phương án hộ đê toàn tuyến, phương án bảo vệ các trọng điểm xung yếu; xác định cụ thể khu vực có nguy cơ cao, công trình xung yếu, tuyến sơ tán, địa điểm tránh trú an toàn và nhu cầu vật tư, phương tiện dự phòng theo phương châm “4 tại chỗ”.</w:t>
      </w:r>
    </w:p>
    <w:p w:rsidR="00C5017B" w:rsidRPr="002C14F4" w:rsidRDefault="00C5017B" w:rsidP="000F1C26">
      <w:pPr>
        <w:pStyle w:val="Default"/>
        <w:spacing w:line="264" w:lineRule="auto"/>
        <w:ind w:firstLine="567"/>
        <w:jc w:val="both"/>
        <w:rPr>
          <w:color w:val="auto"/>
        </w:rPr>
      </w:pPr>
      <w:r w:rsidRPr="002C14F4">
        <w:rPr>
          <w:rFonts w:eastAsia="Times New Roman"/>
          <w:b/>
          <w:color w:val="auto"/>
          <w:sz w:val="28"/>
        </w:rPr>
        <w:t>5.4. Nâng cao năng lực dự báo, cảnh báo và chuyển đổi số trong phòng, chống thiên tai</w:t>
      </w:r>
    </w:p>
    <w:p w:rsidR="00C5017B" w:rsidRPr="002C14F4" w:rsidRDefault="00C5017B" w:rsidP="000F1C26">
      <w:pPr>
        <w:pStyle w:val="Default"/>
        <w:spacing w:line="264" w:lineRule="auto"/>
        <w:ind w:firstLine="567"/>
        <w:jc w:val="both"/>
        <w:rPr>
          <w:color w:val="auto"/>
        </w:rPr>
      </w:pPr>
      <w:r w:rsidRPr="002C14F4">
        <w:rPr>
          <w:rFonts w:eastAsia="Times New Roman"/>
          <w:color w:val="auto"/>
          <w:sz w:val="28"/>
        </w:rPr>
        <w:t>Nâng cao chất lượng dự báo, cảnh báo áp thấp nhiệt đới, bão, mưa lớn, lũ, ngập lụt, nước dâng, gió mạnh trên biển, nắng nóng, hạn hán, rét hại, sương mù và xâm nhập mặn; bảo đảm thông tin cảnh báo được truyền nhanh, chính xác đến cấp xã, người dân, tàu thuyền, cơ sở sản xuất và các nhóm dễ bị tổn thương.</w:t>
      </w:r>
    </w:p>
    <w:p w:rsidR="00C5017B" w:rsidRPr="002C14F4" w:rsidRDefault="00C5017B" w:rsidP="000F1C26">
      <w:pPr>
        <w:pStyle w:val="Default"/>
        <w:spacing w:line="264" w:lineRule="auto"/>
        <w:ind w:firstLine="567"/>
        <w:jc w:val="both"/>
        <w:rPr>
          <w:color w:val="auto"/>
        </w:rPr>
      </w:pPr>
      <w:r w:rsidRPr="002C14F4">
        <w:rPr>
          <w:rFonts w:eastAsia="Times New Roman"/>
          <w:color w:val="auto"/>
          <w:sz w:val="28"/>
        </w:rPr>
        <w:t>Tổ chức quan trắc độ mặn, nguồn nước khu vực cửa sông, ven biển phục vụ vận hành công trình lấy nước, giữ ngọt, chống hạn và ứng phó xâm nhập mặn; tăng cường ứng dụng khoa học - công nghệ, cơ sở dữ liệu, IoT, trí tuệ nhân tạo và các nền tảng số trong quan trắc, dự báo, cảnh báo và hỗ trợ chỉ huy, điều hành phòng, chống thiên tai.</w:t>
      </w:r>
    </w:p>
    <w:p w:rsidR="00C5017B" w:rsidRPr="002C14F4" w:rsidRDefault="00C5017B" w:rsidP="000F1C26">
      <w:pPr>
        <w:spacing w:after="0" w:line="264" w:lineRule="auto"/>
        <w:ind w:firstLine="567"/>
        <w:jc w:val="both"/>
        <w:rPr>
          <w:rFonts w:eastAsia="Times New Roman"/>
        </w:rPr>
      </w:pPr>
      <w:r w:rsidRPr="002C14F4">
        <w:rPr>
          <w:rFonts w:eastAsia="Times New Roman"/>
        </w:rPr>
        <w:t>Ứng dụng, sử dụng phương tiện bay không người lái để giám sát, kiểm tra các đoạn đê xung yếu, khu vực ngập lụt và hỗ trợ đánh giá rủi ro; ứng dụng cảm biến IoT đo độ ẩm đất, xác định nhu cầu sử dụng nước, tự động điều tiết nước phục vụ các vùng chuyên canh, tiết kiệm nước và thích ứng với khô hạn.</w:t>
      </w:r>
    </w:p>
    <w:p w:rsidR="00C5017B" w:rsidRPr="002C14F4" w:rsidRDefault="00C5017B" w:rsidP="000F1C26">
      <w:pPr>
        <w:pStyle w:val="Default"/>
        <w:spacing w:line="264" w:lineRule="auto"/>
        <w:ind w:firstLine="567"/>
        <w:jc w:val="both"/>
        <w:rPr>
          <w:color w:val="auto"/>
        </w:rPr>
      </w:pPr>
      <w:r w:rsidRPr="002C14F4">
        <w:rPr>
          <w:rFonts w:eastAsia="Times New Roman"/>
          <w:b/>
          <w:color w:val="auto"/>
          <w:sz w:val="28"/>
        </w:rPr>
        <w:t>5.5. Nâng cao nhận thức, kiến thức và kỹ năng phòng, chống thiên tai cho cộng đồng</w:t>
      </w:r>
    </w:p>
    <w:p w:rsidR="00C5017B" w:rsidRPr="002C14F4" w:rsidRDefault="00C5017B" w:rsidP="000F1C26">
      <w:pPr>
        <w:pStyle w:val="Default"/>
        <w:spacing w:line="264" w:lineRule="auto"/>
        <w:ind w:firstLine="567"/>
        <w:jc w:val="both"/>
        <w:rPr>
          <w:color w:val="auto"/>
        </w:rPr>
      </w:pPr>
      <w:r w:rsidRPr="002C14F4">
        <w:rPr>
          <w:rFonts w:eastAsia="Times New Roman"/>
          <w:color w:val="auto"/>
          <w:sz w:val="28"/>
        </w:rPr>
        <w:t>Đổi mới công tác thông tin, truyền thông về phòng, chống thiên tai trên báo chí, phát thanh - truyền hình, hệ thống thông tin cơ sở, mạng xã hội, trường học và khu dân cư; duy trì hiệu quả các hoạt động hưởng ứng Tuần lễ Quốc gia phòng, chống thiên tai hằng năm.</w:t>
      </w:r>
    </w:p>
    <w:p w:rsidR="00C5017B" w:rsidRPr="002C14F4" w:rsidRDefault="00C5017B" w:rsidP="000F1C26">
      <w:pPr>
        <w:pStyle w:val="Default"/>
        <w:spacing w:line="264" w:lineRule="auto"/>
        <w:ind w:firstLine="567"/>
        <w:jc w:val="both"/>
        <w:rPr>
          <w:color w:val="auto"/>
        </w:rPr>
      </w:pPr>
      <w:r w:rsidRPr="002C14F4">
        <w:rPr>
          <w:rFonts w:eastAsia="Times New Roman"/>
          <w:color w:val="auto"/>
          <w:sz w:val="28"/>
        </w:rPr>
        <w:t xml:space="preserve">Tăng cường tập huấn, hướng dẫn kỹ năng ứng phó thiên tai cho cộng đồng và các nhóm dễ bị tổn thương, nhất là người lao động ngoài trời, ngư dân, người làm việc tại bãi triều, vùng nuôi trồng thủy sản, trường học, cơ sở y tế và khu </w:t>
      </w:r>
      <w:r w:rsidRPr="002C14F4">
        <w:rPr>
          <w:rFonts w:eastAsia="Times New Roman"/>
          <w:color w:val="auto"/>
          <w:sz w:val="28"/>
        </w:rPr>
        <w:lastRenderedPageBreak/>
        <w:t>công nghiệp; chú trọng kỹ năng sơ tán, sơ cấp cứu, phòng tránh đuối nước và bảo đảm an toàn khi xảy ra thiên tai.</w:t>
      </w:r>
    </w:p>
    <w:p w:rsidR="00C5017B" w:rsidRPr="002C14F4" w:rsidRDefault="00C5017B" w:rsidP="000F1C26">
      <w:pPr>
        <w:pStyle w:val="Default"/>
        <w:spacing w:line="264" w:lineRule="auto"/>
        <w:ind w:firstLine="567"/>
        <w:jc w:val="both"/>
        <w:rPr>
          <w:color w:val="auto"/>
        </w:rPr>
      </w:pPr>
      <w:r w:rsidRPr="002C14F4">
        <w:rPr>
          <w:rFonts w:eastAsia="Times New Roman"/>
          <w:b/>
          <w:color w:val="auto"/>
          <w:sz w:val="28"/>
        </w:rPr>
        <w:t>5.6. Củng cố hệ thống đê điều, công trình thủy lợi và hạ tầng phòng, chống thiên tai</w:t>
      </w:r>
    </w:p>
    <w:p w:rsidR="00C5017B" w:rsidRPr="002C14F4" w:rsidRDefault="00C5017B" w:rsidP="000F1C26">
      <w:pPr>
        <w:pStyle w:val="Default"/>
        <w:spacing w:line="264" w:lineRule="auto"/>
        <w:ind w:firstLine="567"/>
        <w:jc w:val="both"/>
        <w:rPr>
          <w:color w:val="auto"/>
        </w:rPr>
      </w:pPr>
      <w:r w:rsidRPr="002C14F4">
        <w:rPr>
          <w:rFonts w:eastAsia="Times New Roman"/>
          <w:color w:val="auto"/>
          <w:sz w:val="28"/>
        </w:rPr>
        <w:t xml:space="preserve">Chủ động rà soát, cân đối, bố </w:t>
      </w:r>
      <w:r w:rsidRPr="002C14F4">
        <w:rPr>
          <w:rFonts w:eastAsia="Times New Roman"/>
          <w:color w:val="auto"/>
          <w:sz w:val="28"/>
          <w:szCs w:val="28"/>
        </w:rPr>
        <w:t>trí và huy động đa dạng các nguồn lực để xây dựng, sửa chữa, nâng cấp các công trình thủy lợi, đê điều, phòng, chống thiên tai theo Phương án phát triển mạng lưới thủy lợi,</w:t>
      </w:r>
      <w:r w:rsidR="00E47AB5" w:rsidRPr="002C14F4">
        <w:rPr>
          <w:rFonts w:eastAsia="Times New Roman"/>
          <w:color w:val="auto"/>
          <w:sz w:val="28"/>
          <w:szCs w:val="28"/>
        </w:rPr>
        <w:t xml:space="preserve"> </w:t>
      </w:r>
      <w:r w:rsidRPr="002C14F4">
        <w:rPr>
          <w:rFonts w:eastAsia="Times New Roman"/>
          <w:bCs/>
          <w:sz w:val="28"/>
          <w:szCs w:val="28"/>
        </w:rPr>
        <w:t>Phương án phòng chống lũ của các tuyến sông có đê,</w:t>
      </w:r>
      <w:r w:rsidR="00E47AB5" w:rsidRPr="002C14F4">
        <w:rPr>
          <w:rFonts w:eastAsia="Times New Roman"/>
          <w:bCs/>
          <w:sz w:val="28"/>
          <w:szCs w:val="28"/>
        </w:rPr>
        <w:t xml:space="preserve"> </w:t>
      </w:r>
      <w:r w:rsidRPr="002C14F4">
        <w:rPr>
          <w:rFonts w:eastAsia="Times New Roman"/>
          <w:bCs/>
          <w:sz w:val="28"/>
          <w:szCs w:val="28"/>
        </w:rPr>
        <w:t>phương án phát triển hệ thống đê điều và kết cấu hạ tầng phòng, chống thiên</w:t>
      </w:r>
      <w:r w:rsidR="00E47AB5" w:rsidRPr="002C14F4">
        <w:rPr>
          <w:rFonts w:eastAsia="Times New Roman"/>
          <w:bCs/>
          <w:sz w:val="28"/>
          <w:szCs w:val="28"/>
        </w:rPr>
        <w:t xml:space="preserve"> </w:t>
      </w:r>
      <w:r w:rsidRPr="002C14F4">
        <w:rPr>
          <w:rFonts w:eastAsia="Times New Roman"/>
          <w:bCs/>
          <w:sz w:val="28"/>
          <w:szCs w:val="28"/>
        </w:rPr>
        <w:t xml:space="preserve">tai trong </w:t>
      </w:r>
      <w:r w:rsidRPr="002C14F4">
        <w:rPr>
          <w:rFonts w:eastAsia="Times New Roman"/>
          <w:color w:val="auto"/>
          <w:sz w:val="28"/>
          <w:szCs w:val="28"/>
        </w:rPr>
        <w:t>điều chỉnh Quy hoạch tỉnh Hưng Yên thời kỳ 2021-2030, tầm nhìn đến năm 2050 đã được phê duyệt; ưu tiên xử lý các công trình xung yếu, xuống cấp, có nguy cơ mất an toàn, các điểm sạt lở, khu vực có nguy cơ ngập lụt cao và công trình đầu</w:t>
      </w:r>
      <w:r w:rsidRPr="002C14F4">
        <w:rPr>
          <w:rFonts w:eastAsia="Times New Roman"/>
          <w:color w:val="auto"/>
          <w:sz w:val="28"/>
        </w:rPr>
        <w:t xml:space="preserve"> mối quan trọng.</w:t>
      </w:r>
    </w:p>
    <w:p w:rsidR="00C5017B" w:rsidRPr="002C14F4" w:rsidRDefault="00C5017B" w:rsidP="000F1C26">
      <w:pPr>
        <w:spacing w:after="0" w:line="264" w:lineRule="auto"/>
        <w:ind w:firstLine="567"/>
        <w:jc w:val="both"/>
        <w:rPr>
          <w:rFonts w:eastAsia="Times New Roman"/>
        </w:rPr>
      </w:pPr>
      <w:r w:rsidRPr="002C14F4">
        <w:rPr>
          <w:rFonts w:eastAsia="Times New Roman"/>
        </w:rPr>
        <w:t xml:space="preserve">Đầu tư xây dựng, lắp đặt </w:t>
      </w:r>
      <w:r w:rsidRPr="002C14F4">
        <w:rPr>
          <w:rFonts w:ascii="TimesNewRomanPSMT" w:hAnsi="TimesNewRomanPSMT"/>
          <w:szCs w:val="28"/>
        </w:rPr>
        <w:t>hệ thống kết nối camera giám sát công tác phòng, chống thiên tai cho các cảng cá, khu neo đậu và một số công trình đê điều, thủy lợi xung yếu về Trung tâm Ban Chỉ huy Phòng thủ dân sự tỉnh (Ủy ban nhân dân tỉnh), Văn phòng thường trực cơ quan phòng, chống thiên tai”</w:t>
      </w:r>
      <w:r w:rsidRPr="002C14F4">
        <w:rPr>
          <w:rFonts w:eastAsia="Times New Roman"/>
        </w:rPr>
        <w:t>.</w:t>
      </w:r>
    </w:p>
    <w:p w:rsidR="00C5017B" w:rsidRPr="002C14F4" w:rsidRDefault="00C5017B" w:rsidP="000F1C26">
      <w:pPr>
        <w:pStyle w:val="Default"/>
        <w:spacing w:line="264" w:lineRule="auto"/>
        <w:ind w:firstLine="567"/>
        <w:jc w:val="both"/>
        <w:rPr>
          <w:color w:val="auto"/>
        </w:rPr>
      </w:pPr>
      <w:r w:rsidRPr="002C14F4">
        <w:rPr>
          <w:rFonts w:eastAsia="Times New Roman"/>
          <w:color w:val="auto"/>
          <w:sz w:val="28"/>
        </w:rPr>
        <w:t>Xây dựng, nâng cấp hệ thống cống ngăn mặn, giữ ngọt, trạm bơm, công trình tiêu thoát nước; nạo vét kênh mương, tăng khả năng tích trữ và điều tiết nước. Chủ động lồng ghép giải pháp thích ứng với biến đổi khí hậu và giảm nhẹ rủi ro thiên tai trong đầu tư hạ tầng giao thông, đô thị, nông nghiệp, thủy lợi, cấp nước, tiêu thoát nước và các công trình thiết yếu.</w:t>
      </w:r>
    </w:p>
    <w:p w:rsidR="00C5017B" w:rsidRPr="002C14F4" w:rsidRDefault="00C5017B" w:rsidP="000F1C26">
      <w:pPr>
        <w:pStyle w:val="Default"/>
        <w:spacing w:line="264" w:lineRule="auto"/>
        <w:ind w:firstLine="567"/>
        <w:jc w:val="both"/>
        <w:rPr>
          <w:color w:val="auto"/>
        </w:rPr>
      </w:pPr>
      <w:r w:rsidRPr="002C14F4">
        <w:rPr>
          <w:rFonts w:eastAsia="Times New Roman"/>
          <w:color w:val="auto"/>
          <w:sz w:val="28"/>
        </w:rPr>
        <w:t>Phân định rõ trách nhiệm theo phân cấp hiện hành giữa cơ quan chuyên môn, Ủy ban nhân dân cấp xã và đơn vị quản lý, khai thác công trình thủy lợi trong quản lý, duy tu, nạo vét kênh mương, xử lý điểm xung yếu, ngập úng và sự cố công trình; đối với nhiệm vụ, công trình vượt thẩm quyền hoặc khả năng cân đối của cấp xã, kịp thời tổng hợp, báo cáo cấp có thẩm quyền xem xét, bố trí nguồn lực theo quy định.</w:t>
      </w:r>
    </w:p>
    <w:p w:rsidR="00C5017B" w:rsidRPr="002C14F4" w:rsidRDefault="00E47AB5" w:rsidP="000F1C26">
      <w:pPr>
        <w:pStyle w:val="Default"/>
        <w:spacing w:line="264" w:lineRule="auto"/>
        <w:ind w:firstLine="567"/>
        <w:jc w:val="both"/>
        <w:rPr>
          <w:color w:val="auto"/>
        </w:rPr>
      </w:pPr>
      <w:r w:rsidRPr="002C14F4">
        <w:rPr>
          <w:rFonts w:eastAsia="Times New Roman"/>
          <w:b/>
          <w:color w:val="auto"/>
          <w:sz w:val="28"/>
        </w:rPr>
        <w:t>5</w:t>
      </w:r>
      <w:r w:rsidR="00C5017B" w:rsidRPr="002C14F4">
        <w:rPr>
          <w:rFonts w:eastAsia="Times New Roman"/>
          <w:b/>
          <w:color w:val="auto"/>
          <w:sz w:val="28"/>
        </w:rPr>
        <w:t>.7. Thích ứng trong sản xuất nông nghiệp, quản lý tài nguyên nước, rừng và hệ sinh thái</w:t>
      </w:r>
    </w:p>
    <w:p w:rsidR="00C5017B" w:rsidRPr="002C14F4" w:rsidRDefault="00C5017B" w:rsidP="000F1C26">
      <w:pPr>
        <w:pStyle w:val="Default"/>
        <w:spacing w:line="264" w:lineRule="auto"/>
        <w:ind w:firstLine="567"/>
        <w:jc w:val="both"/>
        <w:rPr>
          <w:color w:val="auto"/>
        </w:rPr>
      </w:pPr>
      <w:r w:rsidRPr="002C14F4">
        <w:rPr>
          <w:rFonts w:eastAsia="Times New Roman"/>
          <w:color w:val="auto"/>
          <w:sz w:val="28"/>
        </w:rPr>
        <w:t>Rà soát, điều chỉnh cơ cấu cây trồng, mùa vụ phù hợp điều kiện khí hậu, thời tiết; sử dụng giống có khả năng chống chịu sâu bệnh, hạn, úng, mặn; áp dụng biện pháp canh tác tiên tiến, tiết kiệm nước, quản lý dịch hại tổng hợp, tăng sử dụng vật tư sinh học và hữu cơ; đẩy mạnh tái sử dụng nước sau xử lý và thu gom, sử dụng nước mưa phù hợp.</w:t>
      </w:r>
    </w:p>
    <w:p w:rsidR="00C5017B" w:rsidRPr="002C14F4" w:rsidRDefault="00C5017B" w:rsidP="000F1C26">
      <w:pPr>
        <w:spacing w:after="0" w:line="264" w:lineRule="auto"/>
        <w:ind w:firstLine="567"/>
        <w:jc w:val="both"/>
      </w:pPr>
      <w:r w:rsidRPr="002C14F4">
        <w:rPr>
          <w:rFonts w:eastAsia="Times New Roman"/>
        </w:rPr>
        <w:t>Đẩy mạnh phát triển các mô hình sản xuất, sơ chế, chế biến nông, lâm, thủy sản theo hướng xanh, tuần hoàn, an toàn và bền vững; khuyến khích áp dụng quy trình sản xuất, chế biến tiết kiệm tài nguyên, giảm phát sinh chất thải, sử dụng hiệu quả phụ phẩm nông nghiệp; tăng cường ứng dụng khoa học, công nghệ, chuyển đổi số trong quản lý chất lượng, chế biến, bảo quản; tuyên truyền, hướng dẫn các cơ sở nâng cao trách nhiệm bảo vệ môi trường, sử dụng tiết kiệm tài nguyên và chủ động thích ứng với biến đổi khí hậu.</w:t>
      </w:r>
    </w:p>
    <w:p w:rsidR="00C5017B" w:rsidRPr="002C14F4" w:rsidRDefault="00C5017B" w:rsidP="000F1C26">
      <w:pPr>
        <w:pStyle w:val="Default"/>
        <w:spacing w:line="264" w:lineRule="auto"/>
        <w:ind w:firstLine="567"/>
        <w:jc w:val="both"/>
        <w:rPr>
          <w:color w:val="auto"/>
        </w:rPr>
      </w:pPr>
      <w:r w:rsidRPr="002C14F4">
        <w:rPr>
          <w:rFonts w:eastAsia="Times New Roman"/>
          <w:color w:val="auto"/>
          <w:sz w:val="28"/>
        </w:rPr>
        <w:lastRenderedPageBreak/>
        <w:t>Trồng và phục hồi rừng (rừng ngập mặn, rừng phi lao) ven biển để bảo vệ bờ biển, chắn sóng, giảm xói lở, hạn chế tác động của bão, triều cường và ứng phó với biến đổi khí hậu; trồng cây xanh trong đô thị, khu công nghiệp nhằm giảm hiệu ứng đảo nhiệt, tăng khả năng hấp thụ carbon. Thực hiện quản lý rừng bền vững, bảo vệ tốt diện tích rừng hiện có và diện tích rừng trồng tăng thêm; tiếp tục thực hiện hiệu quả công tác phát triển rừng, phấn đấu đến năm 2030 trồng mới 500 ha rừng, trồng bổ sung, phục hồi 150 ha rừng; tăng cường bảo tồn thiên nhiên, đa dạng sinh học; khai thác bền vững giá trị đa dụng của hệ sinh thái rừng ngập mặn, xây dựng phương án chia sẻ lợi ích dịch vụ hệ sinh thái; đầu tư kết cấu hạ tầng phục vụ bảo vệ và phát triển rừng; đẩy mạnh ứng dụng công nghệ thông tin trong quản lý, bảo vệ và phát triển rừng, bảo tồn thiên nhiên.</w:t>
      </w:r>
    </w:p>
    <w:p w:rsidR="00C5017B" w:rsidRPr="002C14F4" w:rsidRDefault="00C5017B" w:rsidP="000F1C26">
      <w:pPr>
        <w:spacing w:after="0" w:line="264" w:lineRule="auto"/>
        <w:ind w:firstLine="567"/>
        <w:jc w:val="both"/>
      </w:pPr>
      <w:r w:rsidRPr="002C14F4">
        <w:rPr>
          <w:rFonts w:eastAsia="Times New Roman"/>
        </w:rPr>
        <w:t>Thực hiện điều tra, kiểm kê, xây dựng và cập nhật cơ sở dữ liệu số về đa dạng sinh học; rà soát, xác định, khoanh vùng và thực hiện các biện pháp bảo vệ phù hợp đối với khu vực đất ngập nước, bãi triều, cửa sông, ven biển có giá trị đa dạng sinh học cao, khu vực quan trọng đối với chim nước, chim di cư; tăng cường kiểm tra, ngăn chặn hành vi săn, bắt, bẫy, buôn bán trái pháp luật các loài hoang dã.</w:t>
      </w:r>
    </w:p>
    <w:p w:rsidR="00C5017B" w:rsidRPr="002C14F4" w:rsidRDefault="00E47AB5" w:rsidP="000F1C26">
      <w:pPr>
        <w:pStyle w:val="Default"/>
        <w:spacing w:line="264" w:lineRule="auto"/>
        <w:ind w:firstLine="567"/>
        <w:jc w:val="both"/>
        <w:rPr>
          <w:b/>
          <w:color w:val="auto"/>
          <w:sz w:val="28"/>
          <w:szCs w:val="28"/>
        </w:rPr>
      </w:pPr>
      <w:r w:rsidRPr="002C14F4">
        <w:rPr>
          <w:rFonts w:eastAsia="Times New Roman"/>
          <w:b/>
          <w:color w:val="auto"/>
          <w:sz w:val="28"/>
        </w:rPr>
        <w:t>6</w:t>
      </w:r>
      <w:r w:rsidR="00C5017B" w:rsidRPr="002C14F4">
        <w:rPr>
          <w:rFonts w:eastAsia="Times New Roman"/>
          <w:b/>
          <w:color w:val="auto"/>
          <w:sz w:val="28"/>
        </w:rPr>
        <w:t>. Đẩy mạnh ứng dụng khoa học - công nghệ và phát triển kinh tế tuần hoàn, kinh tế xanh</w:t>
      </w:r>
    </w:p>
    <w:p w:rsidR="00C5017B" w:rsidRPr="002C14F4" w:rsidRDefault="00C5017B" w:rsidP="000F1C26">
      <w:pPr>
        <w:pStyle w:val="Default"/>
        <w:spacing w:line="264" w:lineRule="auto"/>
        <w:ind w:firstLine="567"/>
        <w:jc w:val="both"/>
        <w:rPr>
          <w:color w:val="auto"/>
          <w:sz w:val="28"/>
          <w:szCs w:val="28"/>
          <w:lang w:val="vi-VN"/>
        </w:rPr>
      </w:pPr>
      <w:r w:rsidRPr="002C14F4">
        <w:rPr>
          <w:rFonts w:eastAsia="Times New Roman"/>
          <w:color w:val="auto"/>
          <w:sz w:val="28"/>
        </w:rPr>
        <w:t>Ưu tiên nghiên cứu, ứng dụng và chuyển giao công nghệ xử lý chất thải, nước thải, khí thải tiên tiến, ít phát sinh ô nhiễm thứ cấp; phát triển công nghệ ủ sinh học, thu hồi năng lượng, tái chế, tái sử dụng chất thải; khuyến khích doanh nghiệp đổi mới công nghệ, sản xuất sạch hơn.</w:t>
      </w:r>
    </w:p>
    <w:p w:rsidR="00C5017B" w:rsidRPr="002C14F4" w:rsidRDefault="00C5017B" w:rsidP="000F1C26">
      <w:pPr>
        <w:pStyle w:val="Default"/>
        <w:spacing w:line="264" w:lineRule="auto"/>
        <w:ind w:firstLine="567"/>
        <w:jc w:val="both"/>
        <w:rPr>
          <w:color w:val="auto"/>
          <w:sz w:val="28"/>
          <w:szCs w:val="28"/>
          <w:lang w:val="vi-VN"/>
        </w:rPr>
      </w:pPr>
      <w:r w:rsidRPr="002C14F4">
        <w:rPr>
          <w:rFonts w:eastAsia="Times New Roman"/>
          <w:color w:val="auto"/>
          <w:sz w:val="28"/>
        </w:rPr>
        <w:t>Thực hiện nghiêm phân loại chất thải tại nguồn; phát triển chuỗi tái chế, tái sử dụng để chất thải của ngành, cơ sở này trở thành nguyên liệu phù hợp cho ngành, cơ sở khác; thúc đẩy mô hình kinh tế tuần hoàn tại khu công nghiệp, cụm công nghiệp, làng nghề và khu dân cư.</w:t>
      </w:r>
    </w:p>
    <w:p w:rsidR="00C5017B" w:rsidRPr="002C14F4" w:rsidRDefault="00C5017B" w:rsidP="000F1C26">
      <w:pPr>
        <w:pStyle w:val="Default"/>
        <w:spacing w:line="264" w:lineRule="auto"/>
        <w:ind w:firstLine="567"/>
        <w:jc w:val="both"/>
        <w:rPr>
          <w:color w:val="auto"/>
          <w:sz w:val="28"/>
          <w:szCs w:val="28"/>
          <w:lang w:val="vi-VN"/>
        </w:rPr>
      </w:pPr>
      <w:r w:rsidRPr="002C14F4">
        <w:rPr>
          <w:rFonts w:eastAsia="Times New Roman"/>
          <w:color w:val="auto"/>
          <w:sz w:val="28"/>
        </w:rPr>
        <w:t>Khuyến khích chuyển đổi sang nhiên liệu sạch, năng lượng tái tạo, thiết bị tiết kiệm năng lượng; giảm tiêu hao nguyên, nhiên liệu, giảm phát thải khí nhà kính; sử dụng vật liệu thân thiện môi trường, hạn chế nhựa dùng một lần; tăng cường ứng dụng công nghệ số, trí tuệ nhân tạo và cơ sở dữ liệu trong quản trị môi trường.</w:t>
      </w:r>
    </w:p>
    <w:p w:rsidR="00C5017B" w:rsidRPr="002C14F4" w:rsidRDefault="00C5017B" w:rsidP="000F1C26">
      <w:pPr>
        <w:spacing w:after="0" w:line="264" w:lineRule="auto"/>
        <w:ind w:firstLine="567"/>
        <w:jc w:val="both"/>
        <w:rPr>
          <w:rFonts w:eastAsia="Times New Roman"/>
        </w:rPr>
      </w:pPr>
      <w:r w:rsidRPr="002C14F4">
        <w:rPr>
          <w:rFonts w:eastAsia="Times New Roman"/>
        </w:rPr>
        <w:t>Đẩy mạnh phát triển năng lượng tái tạo (điện gió, điện mặt trời), hướng tới mục tiêu phát thải ròng bằng “0” (Net Zero); phát triển chăn nuôi ứng dụng công nghệ cao, an toàn sinh học, tăng cường sử dụng thức ăn xanh, giảm phát thải.</w:t>
      </w:r>
    </w:p>
    <w:p w:rsidR="00C5017B" w:rsidRPr="002C14F4" w:rsidRDefault="00C5017B" w:rsidP="000F1C26">
      <w:pPr>
        <w:spacing w:after="0" w:line="264" w:lineRule="auto"/>
        <w:ind w:firstLine="567"/>
        <w:jc w:val="both"/>
      </w:pPr>
      <w:r w:rsidRPr="002C14F4">
        <w:rPr>
          <w:rFonts w:eastAsia="Times New Roman"/>
        </w:rPr>
        <w:t>Nghiên cứu lượng giá dịch vụ hệ sinh thái, khả năng tạo nguồn thu từ thị trường carbon, tín chỉ carbon của rừng, đất ngập nước và các hệ sinh thái có tiềm năng; tổ chức triển khai khi đủ căn cứ, điều kiện và theo quy định của pháp luật, ưu tiên tái đầu tư nguồn lực hợp pháp cho bảo tồn thiên nhiên và phục hồi hệ sinh thái.</w:t>
      </w:r>
    </w:p>
    <w:p w:rsidR="00C5017B" w:rsidRPr="002C14F4" w:rsidRDefault="00F8713D" w:rsidP="000F1C26">
      <w:pPr>
        <w:spacing w:after="0" w:line="264" w:lineRule="auto"/>
        <w:ind w:firstLine="567"/>
        <w:jc w:val="both"/>
        <w:rPr>
          <w:rFonts w:cs="Times New Roman"/>
          <w:b/>
          <w:szCs w:val="28"/>
        </w:rPr>
      </w:pPr>
      <w:r w:rsidRPr="002C14F4">
        <w:rPr>
          <w:rFonts w:eastAsia="Times New Roman"/>
          <w:b/>
        </w:rPr>
        <w:t>7</w:t>
      </w:r>
      <w:r w:rsidR="00C5017B" w:rsidRPr="002C14F4">
        <w:rPr>
          <w:rFonts w:eastAsia="Times New Roman"/>
          <w:b/>
        </w:rPr>
        <w:t>. Hoàn thiện cơ chế chính sách và huy động nguồn lực thực hiện</w:t>
      </w:r>
    </w:p>
    <w:p w:rsidR="00C5017B" w:rsidRPr="002C14F4" w:rsidRDefault="00C5017B" w:rsidP="000F1C26">
      <w:pPr>
        <w:spacing w:after="0" w:line="264" w:lineRule="auto"/>
        <w:ind w:firstLine="567"/>
        <w:jc w:val="both"/>
        <w:rPr>
          <w:rFonts w:cs="Times New Roman"/>
          <w:szCs w:val="28"/>
        </w:rPr>
      </w:pPr>
      <w:r w:rsidRPr="002C14F4">
        <w:rPr>
          <w:rFonts w:eastAsia="Times New Roman"/>
        </w:rPr>
        <w:lastRenderedPageBreak/>
        <w:t>Xây dựng, hoàn thiện cơ chế hỗ trợ một phần chi phí thu gom, vận chuyển, xử lý rác thải, nước thải đến năm 2030 theo khả năng cân đối ngân sách và quy định pháp luật; sau năm 2030 từng bước thực hiện đầy đủ giá dịch vụ theo quy định, bảo đảm nguyên tắc người gây ô nhiễm phải chi trả; đồng thời có chính sách phù hợp đối với đối tượng cần hỗ trợ.</w:t>
      </w:r>
    </w:p>
    <w:p w:rsidR="00C5017B" w:rsidRPr="002C14F4" w:rsidRDefault="00C5017B" w:rsidP="000F1C26">
      <w:pPr>
        <w:spacing w:after="0" w:line="264" w:lineRule="auto"/>
        <w:ind w:firstLine="567"/>
        <w:jc w:val="both"/>
        <w:rPr>
          <w:rFonts w:cs="Times New Roman"/>
          <w:szCs w:val="28"/>
        </w:rPr>
      </w:pPr>
      <w:r w:rsidRPr="002C14F4">
        <w:rPr>
          <w:rFonts w:eastAsia="Times New Roman"/>
        </w:rPr>
        <w:t>Rà soát, hoàn thiện cơ chế hỗ trợ nguồn lực cho cấp xã theo phân cấp ngân sách, khả năng cân đối và quy định của pháp luật; ưu tiên các nhiệm vụ thiết yếu phát sinh trực tiếp tại cơ sở như thu gom, vận chuyển, xử lý chất thải rắn sinh hoạt và rác thải tồn đọng; xử lý điểm ô nhiễm, điểm tập kết rác; đầu tư công trình xử lý nước thải phù hợp quy mô khu dân cư; phòng, chống thiên tai và duy trì lực lượng xung kích.</w:t>
      </w:r>
    </w:p>
    <w:p w:rsidR="000B2ACD" w:rsidRPr="002C14F4" w:rsidRDefault="00F517D0" w:rsidP="000F1C26">
      <w:pPr>
        <w:spacing w:after="0" w:line="264" w:lineRule="auto"/>
        <w:ind w:firstLine="567"/>
        <w:jc w:val="both"/>
        <w:rPr>
          <w:rFonts w:eastAsia="Times New Roman" w:cs="Times New Roman"/>
          <w:b/>
          <w:szCs w:val="28"/>
        </w:rPr>
      </w:pPr>
      <w:r w:rsidRPr="002C14F4">
        <w:rPr>
          <w:rFonts w:eastAsia="Times New Roman" w:cs="Times New Roman"/>
          <w:b/>
          <w:szCs w:val="28"/>
        </w:rPr>
        <w:t>IV. CÁC NHIỆM VỤ CỤ THỂ</w:t>
      </w:r>
    </w:p>
    <w:p w:rsidR="00F517D0" w:rsidRPr="002C14F4" w:rsidRDefault="00F517D0" w:rsidP="000F1C26">
      <w:pPr>
        <w:spacing w:after="0" w:line="264" w:lineRule="auto"/>
        <w:ind w:firstLine="567"/>
        <w:jc w:val="both"/>
        <w:rPr>
          <w:rFonts w:eastAsia="Times New Roman" w:cs="Times New Roman"/>
          <w:szCs w:val="28"/>
        </w:rPr>
      </w:pPr>
      <w:r w:rsidRPr="002C14F4">
        <w:rPr>
          <w:rFonts w:eastAsia="Times New Roman" w:cs="Times New Roman"/>
          <w:szCs w:val="28"/>
        </w:rPr>
        <w:t xml:space="preserve">Các cơ quan, đơn vị, địa phương tiếp tục thực hiện </w:t>
      </w:r>
      <w:r w:rsidR="000B415C" w:rsidRPr="002C14F4">
        <w:rPr>
          <w:rFonts w:cs="Times New Roman"/>
          <w:szCs w:val="28"/>
        </w:rPr>
        <w:t xml:space="preserve">118 nhiệm vụ cụ thể với tổng kinh phí khoảng 67.023,306 triệu đồng; trong đó 27 nhiệm vụ về bảo vệ môi trường với tổng kinh phí khoảng 45.922,292 triệu đồng; 91 nhiệm vụ về phòng chống thiên tai và biến đổi khí hậu với tổng kinh phí 21.101.014 </w:t>
      </w:r>
      <w:bookmarkStart w:id="0" w:name="_GoBack"/>
      <w:bookmarkEnd w:id="0"/>
      <w:r w:rsidR="000B415C" w:rsidRPr="002C14F4">
        <w:rPr>
          <w:rFonts w:cs="Times New Roman"/>
          <w:szCs w:val="28"/>
        </w:rPr>
        <w:t>triệu đồng</w:t>
      </w:r>
      <w:r w:rsidR="000B415C" w:rsidRPr="002C14F4">
        <w:rPr>
          <w:rFonts w:eastAsia="Times New Roman" w:cs="Times New Roman"/>
          <w:szCs w:val="28"/>
        </w:rPr>
        <w:t xml:space="preserve"> </w:t>
      </w:r>
      <w:r w:rsidRPr="002C14F4">
        <w:rPr>
          <w:rFonts w:eastAsia="Times New Roman" w:cs="Times New Roman"/>
          <w:szCs w:val="28"/>
        </w:rPr>
        <w:t>đã được giao tại Kế hoạch số 54-KH/ĐU</w:t>
      </w:r>
      <w:r w:rsidR="001F28AA" w:rsidRPr="002C14F4">
        <w:rPr>
          <w:rFonts w:eastAsia="Times New Roman" w:cs="Times New Roman"/>
          <w:szCs w:val="28"/>
        </w:rPr>
        <w:t>; các nhiệm vụ được xác định tại Kế hoạch số 113-KH/TU</w:t>
      </w:r>
      <w:r w:rsidRPr="002C14F4">
        <w:rPr>
          <w:rFonts w:eastAsia="Times New Roman" w:cs="Times New Roman"/>
          <w:szCs w:val="28"/>
        </w:rPr>
        <w:t xml:space="preserve"> và các văn bản triển khai thực hiện Kế hoạch.</w:t>
      </w:r>
    </w:p>
    <w:p w:rsidR="000B415C" w:rsidRPr="002C14F4" w:rsidRDefault="000B415C" w:rsidP="000F1C26">
      <w:pPr>
        <w:spacing w:after="0" w:line="264" w:lineRule="auto"/>
        <w:ind w:firstLine="567"/>
        <w:jc w:val="both"/>
        <w:rPr>
          <w:rFonts w:cs="Times New Roman"/>
          <w:b/>
          <w:szCs w:val="28"/>
        </w:rPr>
      </w:pPr>
      <w:r w:rsidRPr="002C14F4">
        <w:rPr>
          <w:rFonts w:eastAsia="Times New Roman"/>
          <w:b/>
        </w:rPr>
        <w:t>V. TỔ CHỨC THỰC HIỆN</w:t>
      </w:r>
    </w:p>
    <w:p w:rsidR="007B1C58" w:rsidRPr="009F7487" w:rsidRDefault="007B1C58" w:rsidP="000F1C26">
      <w:pPr>
        <w:spacing w:after="0" w:line="264" w:lineRule="auto"/>
        <w:ind w:firstLine="567"/>
        <w:jc w:val="both"/>
        <w:rPr>
          <w:rFonts w:eastAsia="Times New Roman" w:cs="Times New Roman"/>
          <w:szCs w:val="28"/>
        </w:rPr>
      </w:pPr>
      <w:r w:rsidRPr="002C14F4">
        <w:rPr>
          <w:rFonts w:eastAsia="Times New Roman" w:cs="Times New Roman"/>
          <w:szCs w:val="28"/>
        </w:rPr>
        <w:t xml:space="preserve">1. </w:t>
      </w:r>
      <w:r w:rsidRPr="009F7487">
        <w:rPr>
          <w:rFonts w:eastAsia="Times New Roman" w:cs="Times New Roman"/>
          <w:szCs w:val="28"/>
        </w:rPr>
        <w:t>Ủy ban nhân dân tỉnh</w:t>
      </w:r>
      <w:r w:rsidR="00FB0009" w:rsidRPr="002C14F4">
        <w:rPr>
          <w:rFonts w:eastAsia="Times New Roman" w:cs="Times New Roman"/>
          <w:szCs w:val="28"/>
        </w:rPr>
        <w:t xml:space="preserve"> </w:t>
      </w:r>
    </w:p>
    <w:p w:rsidR="007B1C58" w:rsidRPr="002C14F4" w:rsidRDefault="007B1C58" w:rsidP="000F1C26">
      <w:pPr>
        <w:spacing w:after="0" w:line="264" w:lineRule="auto"/>
        <w:ind w:firstLine="567"/>
        <w:jc w:val="both"/>
        <w:rPr>
          <w:rFonts w:eastAsia="Times New Roman" w:cs="Times New Roman"/>
          <w:szCs w:val="28"/>
        </w:rPr>
      </w:pPr>
      <w:r w:rsidRPr="002C14F4">
        <w:rPr>
          <w:rFonts w:eastAsia="Times New Roman" w:cs="Times New Roman"/>
          <w:szCs w:val="28"/>
        </w:rPr>
        <w:t xml:space="preserve">Chỉ đạo các sở, ban, ngành, địa phương tiếp tục triển khai các nhiệm vụ tại Kế hoạch số 54-KH/ĐU và các nhiệm vụ được xác định tại Kế hoạch số 113-KH/TU; lồng ghép các mục tiêu, chỉ tiêu về bảo vệ môi trường, phòng, chống thiên tai và thích ứng với biến đổi khí hậu vào quy hoạch, kế hoạch phát triển ngành, lĩnh vực và kế hoạch phát </w:t>
      </w:r>
      <w:r w:rsidR="001F28AA" w:rsidRPr="002C14F4">
        <w:rPr>
          <w:rFonts w:eastAsia="Times New Roman" w:cs="Times New Roman"/>
          <w:szCs w:val="28"/>
        </w:rPr>
        <w:t>triển kinh tế - xã hội hằng năm; tăng cường ứng dụng khoa học công nghệ, chuyển đổi số; nâng cao hiệu lực, hiệu quả quản lý nhà nước. Định kỳ sơ kết, tổng kết, đánh giá kết quả thực hiện; kịp thời báo cáo, đề xuất cấp có thẩm quyền các giải pháp điều chỉnh phù hợp.</w:t>
      </w:r>
    </w:p>
    <w:p w:rsidR="001F28AA" w:rsidRPr="002C14F4" w:rsidRDefault="001F28AA" w:rsidP="000F1C26">
      <w:pPr>
        <w:spacing w:after="0" w:line="264" w:lineRule="auto"/>
        <w:ind w:firstLine="567"/>
        <w:jc w:val="both"/>
        <w:rPr>
          <w:rFonts w:eastAsia="Times New Roman" w:cs="Times New Roman"/>
          <w:szCs w:val="28"/>
        </w:rPr>
      </w:pPr>
      <w:r w:rsidRPr="002C14F4">
        <w:rPr>
          <w:rFonts w:eastAsia="Times New Roman" w:cs="Times New Roman"/>
          <w:szCs w:val="28"/>
        </w:rPr>
        <w:t>2. Ban Tuyên giáo và Dân vận Đảng ủy tham mưu Ban Thường vụ Đảng ủy tổ chức tuyên truyền, phổ biến, học tập, quán triệt thực hiện Kế hoạch bảo đảm kịp thời, hiệu quả.</w:t>
      </w:r>
    </w:p>
    <w:p w:rsidR="001F28AA" w:rsidRPr="002C14F4" w:rsidRDefault="001F28AA" w:rsidP="000F1C26">
      <w:pPr>
        <w:spacing w:after="0" w:line="264" w:lineRule="auto"/>
        <w:ind w:firstLine="567"/>
        <w:jc w:val="both"/>
        <w:rPr>
          <w:rFonts w:eastAsia="Times New Roman" w:cs="Times New Roman"/>
          <w:szCs w:val="28"/>
        </w:rPr>
      </w:pPr>
      <w:r w:rsidRPr="002C14F4">
        <w:rPr>
          <w:rFonts w:eastAsia="Times New Roman" w:cs="Times New Roman"/>
          <w:szCs w:val="28"/>
        </w:rPr>
        <w:t>3. Đoàn TNCS Hồ Chí Minh Ủy ban nhân dân tỉnh đẩy mạnh tuyên truyền, vận động đoàn viên, thanh niên tích cực tham gia bảo vệ môi trường, chủ động phòng chống thiên tai và thích ứng với biến đổi khí hậu trên địa bàn tỉnh; tích cực tham gia các hoạt động giám sát, phản biện xã hội trong việc xây dựng và thực hiện cơ chế, chính sách liên quan đến bảo vệ môi trường, phòng chống thiên tai và thích ứng với biến đổi khí hậu.</w:t>
      </w:r>
    </w:p>
    <w:p w:rsidR="001F28AA" w:rsidRPr="002C14F4" w:rsidRDefault="001F28AA" w:rsidP="000F1C26">
      <w:pPr>
        <w:spacing w:after="0" w:line="264" w:lineRule="auto"/>
        <w:ind w:firstLine="567"/>
        <w:jc w:val="both"/>
        <w:rPr>
          <w:rFonts w:eastAsia="Times New Roman" w:cs="Times New Roman"/>
          <w:szCs w:val="28"/>
        </w:rPr>
      </w:pPr>
      <w:r w:rsidRPr="002C14F4">
        <w:rPr>
          <w:rFonts w:eastAsia="Times New Roman" w:cs="Times New Roman"/>
          <w:szCs w:val="28"/>
        </w:rPr>
        <w:t>4. Các đảng ủy, chi ủy, chi bộ cơ sở trực thuộc</w:t>
      </w:r>
    </w:p>
    <w:p w:rsidR="001F28AA" w:rsidRPr="002C14F4" w:rsidRDefault="001F28AA" w:rsidP="000F1C26">
      <w:pPr>
        <w:spacing w:after="0" w:line="264" w:lineRule="auto"/>
        <w:ind w:firstLine="567"/>
        <w:jc w:val="both"/>
        <w:rPr>
          <w:rFonts w:eastAsia="Times New Roman" w:cs="Times New Roman"/>
          <w:szCs w:val="28"/>
        </w:rPr>
      </w:pPr>
      <w:r w:rsidRPr="002C14F4">
        <w:rPr>
          <w:rFonts w:eastAsia="Times New Roman" w:cs="Times New Roman"/>
          <w:szCs w:val="28"/>
        </w:rPr>
        <w:t>Tổ chức quán triệt, tuyên truyền sâu rộng</w:t>
      </w:r>
      <w:r w:rsidR="00AE20B3" w:rsidRPr="002C14F4">
        <w:rPr>
          <w:rFonts w:eastAsia="Times New Roman" w:cs="Times New Roman"/>
          <w:szCs w:val="28"/>
        </w:rPr>
        <w:t xml:space="preserve"> Kế hoạch số 13-KH/TU, Kế hoạch số 54-KH/ĐU và Kế hoạch này đến toàn thể cán bộ, đảng viên, công </w:t>
      </w:r>
      <w:r w:rsidR="00AE20B3" w:rsidRPr="002C14F4">
        <w:rPr>
          <w:rFonts w:eastAsia="Times New Roman" w:cs="Times New Roman"/>
          <w:szCs w:val="28"/>
        </w:rPr>
        <w:lastRenderedPageBreak/>
        <w:t>chức, viên chức, người lao động; tạo sự thống nhất cao về nhận thức và hành động.</w:t>
      </w:r>
    </w:p>
    <w:p w:rsidR="00AE20B3" w:rsidRPr="002C14F4" w:rsidRDefault="00AE20B3" w:rsidP="000F1C26">
      <w:pPr>
        <w:spacing w:after="0" w:line="264" w:lineRule="auto"/>
        <w:ind w:firstLine="567"/>
        <w:jc w:val="both"/>
        <w:rPr>
          <w:rFonts w:eastAsia="Times New Roman" w:cs="Times New Roman"/>
          <w:szCs w:val="28"/>
        </w:rPr>
      </w:pPr>
      <w:r w:rsidRPr="002C14F4">
        <w:rPr>
          <w:rFonts w:eastAsia="Times New Roman" w:cs="Times New Roman"/>
          <w:szCs w:val="28"/>
        </w:rPr>
        <w:t xml:space="preserve">Căn cứ </w:t>
      </w:r>
      <w:r w:rsidR="0094609E" w:rsidRPr="002C14F4">
        <w:rPr>
          <w:rFonts w:eastAsia="Times New Roman" w:cs="Times New Roman"/>
          <w:szCs w:val="28"/>
        </w:rPr>
        <w:t>chức năng, nhiệm vụ được giao, xây dựng kế hoạch cụ thể để triển khai thực hiện phù hợp với điều kiện thực tiễn tại cơ quan, đơn vị; bảo đảm nguyên tắc "6 rõ": rõ người, rõ việc, rõ thẩm quyền, rõ trách nhiệm, rõ tiến độ, rõ kết quả.</w:t>
      </w:r>
    </w:p>
    <w:p w:rsidR="0094609E" w:rsidRPr="002C14F4" w:rsidRDefault="0094609E" w:rsidP="000F1C26">
      <w:pPr>
        <w:spacing w:after="0" w:line="264" w:lineRule="auto"/>
        <w:ind w:firstLine="567"/>
        <w:jc w:val="both"/>
        <w:rPr>
          <w:rFonts w:eastAsia="Times New Roman" w:cs="Times New Roman"/>
          <w:szCs w:val="28"/>
        </w:rPr>
      </w:pPr>
      <w:r w:rsidRPr="002C14F4">
        <w:rPr>
          <w:rFonts w:eastAsia="Times New Roman" w:cs="Times New Roman"/>
          <w:szCs w:val="28"/>
        </w:rPr>
        <w:t>Tăng cường vai trò, trách nhiệm của người đứng đầu trong lãnh đạo, chỉ đạo thực hiện; chủ động kiểm tra, giám sát kịp thời tháo gỡ khó khăn, vướng mắc trong quá trình triển khai.</w:t>
      </w:r>
    </w:p>
    <w:p w:rsidR="0094609E" w:rsidRPr="002C14F4" w:rsidRDefault="0094609E" w:rsidP="000F1C26">
      <w:pPr>
        <w:spacing w:after="0" w:line="264" w:lineRule="auto"/>
        <w:ind w:firstLine="567"/>
        <w:jc w:val="both"/>
        <w:rPr>
          <w:rFonts w:eastAsia="Times New Roman" w:cs="Times New Roman"/>
          <w:szCs w:val="28"/>
        </w:rPr>
      </w:pPr>
      <w:r w:rsidRPr="002C14F4">
        <w:rPr>
          <w:rFonts w:eastAsia="Times New Roman" w:cs="Times New Roman"/>
          <w:szCs w:val="28"/>
        </w:rPr>
        <w:t>Đưa kết quả thực hiện các nhiệm vụ về bảo vệ môi trường, phòng, chống thiên tai và thích ứng với biến đổi khí hậu vào tiêu chí đánh giá, xếp loại tổ chức đảng, cơ quan, đơn vị và cán bộ, đảng viên hằng năm.</w:t>
      </w:r>
    </w:p>
    <w:p w:rsidR="00B90A7C" w:rsidRPr="002C14F4" w:rsidRDefault="00B90A7C" w:rsidP="000F1C26">
      <w:pPr>
        <w:spacing w:after="0" w:line="264" w:lineRule="auto"/>
        <w:ind w:firstLine="567"/>
        <w:jc w:val="both"/>
        <w:rPr>
          <w:rFonts w:eastAsia="Times New Roman" w:cs="Times New Roman"/>
          <w:szCs w:val="28"/>
        </w:rPr>
      </w:pPr>
      <w:r w:rsidRPr="002C14F4">
        <w:rPr>
          <w:rFonts w:eastAsia="Times New Roman" w:cs="Times New Roman"/>
          <w:szCs w:val="28"/>
        </w:rPr>
        <w:t>5. Chế độ thông tin, báo cáo.</w:t>
      </w:r>
    </w:p>
    <w:p w:rsidR="007B1C58" w:rsidRPr="009F7487" w:rsidRDefault="007B1C58" w:rsidP="000F1C26">
      <w:pPr>
        <w:spacing w:after="0" w:line="264" w:lineRule="auto"/>
        <w:ind w:firstLine="567"/>
        <w:jc w:val="both"/>
        <w:rPr>
          <w:rFonts w:eastAsia="Times New Roman" w:cs="Times New Roman"/>
          <w:szCs w:val="28"/>
        </w:rPr>
      </w:pPr>
      <w:r w:rsidRPr="009F7487">
        <w:rPr>
          <w:rFonts w:eastAsia="Times New Roman" w:cs="Times New Roman"/>
          <w:szCs w:val="28"/>
        </w:rPr>
        <w:t>Định kỳ hằng năm, trước ngày 01 tháng 12</w:t>
      </w:r>
      <w:r w:rsidR="00B90A7C" w:rsidRPr="002C14F4">
        <w:rPr>
          <w:rFonts w:eastAsia="Times New Roman" w:cs="Times New Roman"/>
          <w:szCs w:val="28"/>
        </w:rPr>
        <w:t xml:space="preserve"> (hoặc đột xuất khi có yêu cầu)</w:t>
      </w:r>
      <w:r w:rsidRPr="009F7487">
        <w:rPr>
          <w:rFonts w:eastAsia="Times New Roman" w:cs="Times New Roman"/>
          <w:szCs w:val="28"/>
        </w:rPr>
        <w:t>, các cơ quan, đơn vị, địa phương báo cáo kết quả thực hiện</w:t>
      </w:r>
      <w:r w:rsidR="001567EF" w:rsidRPr="002C14F4">
        <w:rPr>
          <w:rFonts w:eastAsia="Times New Roman" w:cs="Times New Roman"/>
          <w:szCs w:val="28"/>
        </w:rPr>
        <w:t>, đề xuất, kiến nghị (nếu có), gửi</w:t>
      </w:r>
      <w:r w:rsidRPr="009F7487">
        <w:rPr>
          <w:rFonts w:eastAsia="Times New Roman" w:cs="Times New Roman"/>
          <w:szCs w:val="28"/>
        </w:rPr>
        <w:t xml:space="preserve"> về Sở Nông nghiệp và Môi trường để tổng hợp, tham mưu Ủy ban nhân dân tỉnh báo cáo Ban Thường vụ </w:t>
      </w:r>
      <w:r w:rsidR="001567EF" w:rsidRPr="002C14F4">
        <w:rPr>
          <w:rFonts w:eastAsia="Times New Roman" w:cs="Times New Roman"/>
          <w:szCs w:val="28"/>
        </w:rPr>
        <w:t>Đảng ủy Ủy ban nhân dân tỉnh</w:t>
      </w:r>
      <w:r w:rsidRPr="009F7487">
        <w:rPr>
          <w:rFonts w:eastAsia="Times New Roman" w:cs="Times New Roman"/>
          <w:szCs w:val="28"/>
        </w:rPr>
        <w:t>.</w:t>
      </w:r>
    </w:p>
    <w:tbl>
      <w:tblPr>
        <w:tblStyle w:val="TableGrid"/>
        <w:tblpPr w:leftFromText="180" w:rightFromText="180" w:vertAnchor="text" w:horzAnchor="margin" w:tblpY="108"/>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40"/>
        <w:gridCol w:w="4116"/>
      </w:tblGrid>
      <w:tr w:rsidR="000F1C26" w:rsidRPr="00BD4049" w:rsidTr="000F1C26">
        <w:tc>
          <w:tcPr>
            <w:tcW w:w="5240" w:type="dxa"/>
          </w:tcPr>
          <w:p w:rsidR="000F1C26" w:rsidRPr="002C14F4" w:rsidRDefault="000F1C26" w:rsidP="00A20782">
            <w:pPr>
              <w:spacing w:before="120" w:after="120"/>
              <w:jc w:val="both"/>
              <w:rPr>
                <w:rFonts w:ascii="Times New Roman" w:hAnsi="Times New Roman" w:cs="Times New Roman"/>
                <w:color w:val="000000" w:themeColor="text1"/>
                <w:sz w:val="24"/>
                <w:szCs w:val="24"/>
                <w:lang w:val="de-DE"/>
              </w:rPr>
            </w:pPr>
            <w:r w:rsidRPr="002C14F4">
              <w:rPr>
                <w:rFonts w:ascii="Times New Roman" w:hAnsi="Times New Roman" w:cs="Times New Roman"/>
                <w:color w:val="000000" w:themeColor="text1"/>
                <w:sz w:val="24"/>
                <w:szCs w:val="24"/>
                <w:lang w:val="de-DE"/>
              </w:rPr>
              <w:t>Nơi nhận:</w:t>
            </w:r>
          </w:p>
          <w:p w:rsidR="000F1C26" w:rsidRPr="002C14F4" w:rsidRDefault="000F1C26" w:rsidP="00A20782">
            <w:pPr>
              <w:jc w:val="both"/>
              <w:rPr>
                <w:rFonts w:ascii="Times New Roman" w:hAnsi="Times New Roman" w:cs="Times New Roman"/>
                <w:color w:val="000000" w:themeColor="text1"/>
                <w:lang w:val="de-DE"/>
              </w:rPr>
            </w:pPr>
            <w:r w:rsidRPr="002C14F4">
              <w:rPr>
                <w:rFonts w:ascii="Times New Roman" w:hAnsi="Times New Roman" w:cs="Times New Roman"/>
                <w:color w:val="000000" w:themeColor="text1"/>
                <w:lang w:val="de-DE"/>
              </w:rPr>
              <w:t>- Ban Thường vụ Tỉnh ủy (để báo cáo),</w:t>
            </w:r>
          </w:p>
          <w:p w:rsidR="000F1C26" w:rsidRPr="002C14F4" w:rsidRDefault="000F1C26" w:rsidP="00A20782">
            <w:pPr>
              <w:jc w:val="both"/>
              <w:rPr>
                <w:rFonts w:ascii="Times New Roman" w:hAnsi="Times New Roman" w:cs="Times New Roman"/>
                <w:color w:val="000000" w:themeColor="text1"/>
                <w:lang w:val="de-DE"/>
              </w:rPr>
            </w:pPr>
            <w:r w:rsidRPr="002C14F4">
              <w:rPr>
                <w:rFonts w:ascii="Times New Roman" w:hAnsi="Times New Roman" w:cs="Times New Roman"/>
                <w:color w:val="000000" w:themeColor="text1"/>
                <w:lang w:val="de-DE"/>
              </w:rPr>
              <w:t>- Các đ/c Thường trực Đảng ủy,</w:t>
            </w:r>
          </w:p>
          <w:p w:rsidR="000F1C26" w:rsidRPr="002C14F4" w:rsidRDefault="000F1C26" w:rsidP="00A20782">
            <w:pPr>
              <w:jc w:val="both"/>
              <w:rPr>
                <w:rFonts w:ascii="Times New Roman" w:hAnsi="Times New Roman" w:cs="Times New Roman"/>
                <w:color w:val="000000" w:themeColor="text1"/>
                <w:lang w:val="de-DE"/>
              </w:rPr>
            </w:pPr>
            <w:r w:rsidRPr="002C14F4">
              <w:rPr>
                <w:rFonts w:ascii="Times New Roman" w:hAnsi="Times New Roman" w:cs="Times New Roman"/>
                <w:color w:val="000000" w:themeColor="text1"/>
                <w:lang w:val="de-DE"/>
              </w:rPr>
              <w:t>- Các đ/c UBBTV Đảng ủy,</w:t>
            </w:r>
          </w:p>
          <w:p w:rsidR="000F1C26" w:rsidRPr="002C14F4" w:rsidRDefault="000F1C26" w:rsidP="00A20782">
            <w:pPr>
              <w:jc w:val="both"/>
              <w:rPr>
                <w:rFonts w:ascii="Times New Roman" w:hAnsi="Times New Roman" w:cs="Times New Roman"/>
                <w:color w:val="000000" w:themeColor="text1"/>
                <w:lang w:val="de-DE"/>
              </w:rPr>
            </w:pPr>
            <w:r w:rsidRPr="002C14F4">
              <w:rPr>
                <w:rFonts w:ascii="Times New Roman" w:hAnsi="Times New Roman" w:cs="Times New Roman"/>
                <w:color w:val="000000" w:themeColor="text1"/>
                <w:lang w:val="de-DE"/>
              </w:rPr>
              <w:t>- UBND tỉnh,</w:t>
            </w:r>
          </w:p>
          <w:p w:rsidR="000F1C26" w:rsidRPr="002C14F4" w:rsidRDefault="000F1C26" w:rsidP="00A20782">
            <w:pPr>
              <w:jc w:val="both"/>
              <w:rPr>
                <w:rFonts w:ascii="Times New Roman" w:hAnsi="Times New Roman" w:cs="Times New Roman"/>
                <w:color w:val="000000" w:themeColor="text1"/>
                <w:lang w:val="de-DE"/>
              </w:rPr>
            </w:pPr>
            <w:r w:rsidRPr="002C14F4">
              <w:rPr>
                <w:rFonts w:ascii="Times New Roman" w:hAnsi="Times New Roman" w:cs="Times New Roman"/>
                <w:color w:val="000000" w:themeColor="text1"/>
                <w:lang w:val="de-DE"/>
              </w:rPr>
              <w:t>- Sở Nông nghiệp và Môi trường,</w:t>
            </w:r>
          </w:p>
          <w:p w:rsidR="000F1C26" w:rsidRPr="002C14F4" w:rsidRDefault="000F1C26" w:rsidP="00A20782">
            <w:pPr>
              <w:jc w:val="both"/>
              <w:rPr>
                <w:rFonts w:ascii="Times New Roman" w:hAnsi="Times New Roman" w:cs="Times New Roman"/>
                <w:color w:val="000000" w:themeColor="text1"/>
                <w:lang w:val="de-DE"/>
              </w:rPr>
            </w:pPr>
            <w:r w:rsidRPr="002C14F4">
              <w:rPr>
                <w:rFonts w:ascii="Times New Roman" w:hAnsi="Times New Roman" w:cs="Times New Roman"/>
                <w:color w:val="000000" w:themeColor="text1"/>
                <w:lang w:val="de-DE"/>
              </w:rPr>
              <w:t>- Các đảng ủy</w:t>
            </w:r>
            <w:r w:rsidRPr="002C14F4">
              <w:rPr>
                <w:rFonts w:ascii="Times New Roman" w:hAnsi="Times New Roman" w:cs="Times New Roman"/>
                <w:color w:val="000000" w:themeColor="text1"/>
                <w:lang w:val="de-DE"/>
              </w:rPr>
              <w:t>, chi ủy, chi bộ cơ sở</w:t>
            </w:r>
            <w:r w:rsidRPr="002C14F4">
              <w:rPr>
                <w:rFonts w:ascii="Times New Roman" w:hAnsi="Times New Roman" w:cs="Times New Roman"/>
                <w:color w:val="000000" w:themeColor="text1"/>
                <w:lang w:val="de-DE"/>
              </w:rPr>
              <w:t xml:space="preserve"> trực thuộc,</w:t>
            </w:r>
          </w:p>
          <w:p w:rsidR="000F1C26" w:rsidRPr="002C14F4" w:rsidRDefault="000F1C26" w:rsidP="00A20782">
            <w:pPr>
              <w:jc w:val="both"/>
              <w:rPr>
                <w:rFonts w:ascii="Times New Roman" w:hAnsi="Times New Roman" w:cs="Times New Roman"/>
                <w:color w:val="000000" w:themeColor="text1"/>
                <w:lang w:val="de-DE"/>
              </w:rPr>
            </w:pPr>
            <w:r w:rsidRPr="002C14F4">
              <w:rPr>
                <w:rFonts w:ascii="Times New Roman" w:hAnsi="Times New Roman" w:cs="Times New Roman"/>
                <w:color w:val="000000" w:themeColor="text1"/>
                <w:lang w:val="de-DE"/>
              </w:rPr>
              <w:t xml:space="preserve">- Các </w:t>
            </w:r>
            <w:r w:rsidRPr="002C14F4">
              <w:rPr>
                <w:rFonts w:ascii="Times New Roman" w:hAnsi="Times New Roman" w:cs="Times New Roman"/>
                <w:color w:val="000000" w:themeColor="text1"/>
                <w:lang w:val="de-DE"/>
              </w:rPr>
              <w:t>cơ quan tham mưu, giúp việc Đảng ủy</w:t>
            </w:r>
            <w:r w:rsidRPr="002C14F4">
              <w:rPr>
                <w:rFonts w:ascii="Times New Roman" w:hAnsi="Times New Roman" w:cs="Times New Roman"/>
                <w:color w:val="000000" w:themeColor="text1"/>
                <w:lang w:val="de-DE"/>
              </w:rPr>
              <w:t>,</w:t>
            </w:r>
          </w:p>
          <w:p w:rsidR="000F1C26" w:rsidRPr="002C14F4" w:rsidRDefault="000F1C26" w:rsidP="00A20782">
            <w:pPr>
              <w:jc w:val="both"/>
              <w:rPr>
                <w:rFonts w:ascii="Times New Roman" w:hAnsi="Times New Roman" w:cs="Times New Roman"/>
                <w:color w:val="000000" w:themeColor="text1"/>
                <w:lang w:val="de-DE"/>
              </w:rPr>
            </w:pPr>
            <w:r w:rsidRPr="002C14F4">
              <w:rPr>
                <w:rFonts w:ascii="Times New Roman" w:hAnsi="Times New Roman" w:cs="Times New Roman"/>
                <w:color w:val="000000" w:themeColor="text1"/>
                <w:lang w:val="de-DE"/>
              </w:rPr>
              <w:t>- Đảng ủy các xã, phường,</w:t>
            </w:r>
          </w:p>
          <w:p w:rsidR="000F1C26" w:rsidRPr="002C14F4" w:rsidRDefault="000F1C26" w:rsidP="00A20782">
            <w:pPr>
              <w:jc w:val="both"/>
              <w:rPr>
                <w:rFonts w:ascii="Times New Roman" w:hAnsi="Times New Roman" w:cs="Times New Roman"/>
                <w:color w:val="000000" w:themeColor="text1"/>
                <w:lang w:val="de-DE"/>
              </w:rPr>
            </w:pPr>
            <w:r w:rsidRPr="002C14F4">
              <w:rPr>
                <w:rFonts w:ascii="Times New Roman" w:hAnsi="Times New Roman" w:cs="Times New Roman"/>
                <w:color w:val="000000" w:themeColor="text1"/>
                <w:lang w:val="de-DE"/>
              </w:rPr>
              <w:t xml:space="preserve">- </w:t>
            </w:r>
            <w:r w:rsidRPr="002C14F4">
              <w:rPr>
                <w:rFonts w:ascii="Times New Roman" w:hAnsi="Times New Roman" w:cs="Times New Roman"/>
                <w:color w:val="000000" w:themeColor="text1"/>
                <w:lang w:val="de-DE"/>
              </w:rPr>
              <w:t>Đoàn Thanh niên UBND tỉnh</w:t>
            </w:r>
            <w:r w:rsidRPr="002C14F4">
              <w:rPr>
                <w:rFonts w:ascii="Times New Roman" w:hAnsi="Times New Roman" w:cs="Times New Roman"/>
                <w:color w:val="000000" w:themeColor="text1"/>
                <w:lang w:val="de-DE"/>
              </w:rPr>
              <w:t>,</w:t>
            </w:r>
          </w:p>
          <w:p w:rsidR="000F1C26" w:rsidRPr="002C14F4" w:rsidRDefault="000F1C26" w:rsidP="00A20782">
            <w:pPr>
              <w:jc w:val="both"/>
              <w:rPr>
                <w:rFonts w:ascii="Times New Roman" w:hAnsi="Times New Roman" w:cs="Times New Roman"/>
                <w:color w:val="000000" w:themeColor="text1"/>
                <w:vertAlign w:val="superscript"/>
                <w:lang w:val="de-DE"/>
              </w:rPr>
            </w:pPr>
            <w:r w:rsidRPr="002C14F4">
              <w:rPr>
                <w:rFonts w:ascii="Times New Roman" w:hAnsi="Times New Roman" w:cs="Times New Roman"/>
                <w:color w:val="000000" w:themeColor="text1"/>
                <w:lang w:val="de-DE"/>
              </w:rPr>
              <w:t>- Lưu VPĐU.</w:t>
            </w:r>
          </w:p>
          <w:p w:rsidR="000F1C26" w:rsidRPr="002C14F4" w:rsidRDefault="000F1C26" w:rsidP="00A20782">
            <w:pPr>
              <w:spacing w:line="300" w:lineRule="exact"/>
              <w:rPr>
                <w:rFonts w:ascii="Times New Roman" w:hAnsi="Times New Roman" w:cs="Times New Roman"/>
                <w:b/>
                <w:color w:val="000000" w:themeColor="text1"/>
                <w:sz w:val="28"/>
                <w:szCs w:val="28"/>
                <w:lang w:val="de-DE"/>
              </w:rPr>
            </w:pPr>
          </w:p>
        </w:tc>
        <w:tc>
          <w:tcPr>
            <w:tcW w:w="4116" w:type="dxa"/>
          </w:tcPr>
          <w:p w:rsidR="000F1C26" w:rsidRPr="002C14F4" w:rsidRDefault="000F1C26" w:rsidP="00A20782">
            <w:pPr>
              <w:jc w:val="center"/>
              <w:rPr>
                <w:rFonts w:ascii="Times New Roman" w:hAnsi="Times New Roman" w:cs="Times New Roman"/>
                <w:b/>
                <w:bCs/>
                <w:color w:val="000000" w:themeColor="text1"/>
                <w:sz w:val="28"/>
                <w:szCs w:val="28"/>
                <w:lang w:val="de-DE"/>
              </w:rPr>
            </w:pPr>
            <w:r w:rsidRPr="002C14F4">
              <w:rPr>
                <w:rFonts w:ascii="Times New Roman" w:hAnsi="Times New Roman" w:cs="Times New Roman"/>
                <w:b/>
                <w:bCs/>
                <w:color w:val="000000" w:themeColor="text1"/>
                <w:sz w:val="28"/>
                <w:szCs w:val="28"/>
                <w:lang w:val="de-DE"/>
              </w:rPr>
              <w:t xml:space="preserve">T/M </w:t>
            </w:r>
            <w:r w:rsidRPr="002C14F4">
              <w:rPr>
                <w:rFonts w:ascii="Times New Roman" w:hAnsi="Times New Roman" w:cs="Times New Roman"/>
                <w:b/>
                <w:bCs/>
                <w:color w:val="000000" w:themeColor="text1"/>
                <w:sz w:val="28"/>
                <w:szCs w:val="28"/>
                <w:lang w:val="de-DE"/>
              </w:rPr>
              <w:t>BAN THƯỜNG VỤ</w:t>
            </w:r>
          </w:p>
          <w:p w:rsidR="000F1C26" w:rsidRDefault="000F1C26" w:rsidP="00A20782">
            <w:pPr>
              <w:jc w:val="center"/>
              <w:rPr>
                <w:rFonts w:ascii="Times New Roman" w:hAnsi="Times New Roman" w:cs="Times New Roman"/>
                <w:b/>
                <w:bCs/>
                <w:color w:val="000000" w:themeColor="text1"/>
                <w:sz w:val="28"/>
                <w:szCs w:val="28"/>
                <w:lang w:val="de-DE"/>
              </w:rPr>
            </w:pPr>
            <w:r w:rsidRPr="002C14F4">
              <w:rPr>
                <w:rFonts w:ascii="Times New Roman" w:hAnsi="Times New Roman" w:cs="Times New Roman"/>
                <w:b/>
                <w:bCs/>
                <w:color w:val="000000" w:themeColor="text1"/>
                <w:sz w:val="28"/>
                <w:szCs w:val="28"/>
                <w:lang w:val="de-DE"/>
              </w:rPr>
              <w:t>PHÓ BÍ THƯ THƯỜNG TRỰC</w:t>
            </w:r>
          </w:p>
          <w:p w:rsidR="000F1C26" w:rsidRDefault="000F1C26" w:rsidP="00A20782">
            <w:pPr>
              <w:jc w:val="center"/>
              <w:rPr>
                <w:rFonts w:ascii="Times New Roman" w:hAnsi="Times New Roman" w:cs="Times New Roman"/>
                <w:b/>
                <w:bCs/>
                <w:color w:val="000000" w:themeColor="text1"/>
                <w:sz w:val="28"/>
                <w:szCs w:val="28"/>
                <w:lang w:val="de-DE"/>
              </w:rPr>
            </w:pPr>
          </w:p>
          <w:p w:rsidR="000F1C26" w:rsidRDefault="000F1C26" w:rsidP="00A20782">
            <w:pPr>
              <w:jc w:val="center"/>
              <w:rPr>
                <w:rFonts w:ascii="Times New Roman" w:hAnsi="Times New Roman" w:cs="Times New Roman"/>
                <w:b/>
                <w:bCs/>
                <w:color w:val="000000" w:themeColor="text1"/>
                <w:sz w:val="28"/>
                <w:szCs w:val="28"/>
                <w:lang w:val="de-DE"/>
              </w:rPr>
            </w:pPr>
          </w:p>
          <w:p w:rsidR="000F1C26" w:rsidRDefault="000F1C26" w:rsidP="00A20782">
            <w:pPr>
              <w:jc w:val="center"/>
              <w:rPr>
                <w:rFonts w:ascii="Times New Roman" w:hAnsi="Times New Roman" w:cs="Times New Roman"/>
                <w:b/>
                <w:bCs/>
                <w:color w:val="000000" w:themeColor="text1"/>
                <w:sz w:val="28"/>
                <w:szCs w:val="28"/>
                <w:lang w:val="de-DE"/>
              </w:rPr>
            </w:pPr>
          </w:p>
          <w:p w:rsidR="000F1C26" w:rsidRDefault="000F1C26" w:rsidP="00A20782">
            <w:pPr>
              <w:jc w:val="center"/>
              <w:rPr>
                <w:rFonts w:ascii="Times New Roman" w:hAnsi="Times New Roman" w:cs="Times New Roman"/>
                <w:b/>
                <w:bCs/>
                <w:color w:val="000000" w:themeColor="text1"/>
                <w:sz w:val="28"/>
                <w:szCs w:val="28"/>
                <w:lang w:val="de-DE"/>
              </w:rPr>
            </w:pPr>
          </w:p>
          <w:p w:rsidR="000F1C26" w:rsidRDefault="000F1C26" w:rsidP="00A20782">
            <w:pPr>
              <w:jc w:val="center"/>
              <w:rPr>
                <w:rFonts w:ascii="Times New Roman" w:hAnsi="Times New Roman" w:cs="Times New Roman"/>
                <w:b/>
                <w:bCs/>
                <w:color w:val="000000" w:themeColor="text1"/>
                <w:sz w:val="28"/>
                <w:szCs w:val="28"/>
                <w:lang w:val="de-DE"/>
              </w:rPr>
            </w:pPr>
          </w:p>
          <w:p w:rsidR="000F1C26" w:rsidRDefault="000F1C26" w:rsidP="00A20782">
            <w:pPr>
              <w:jc w:val="center"/>
              <w:rPr>
                <w:rFonts w:ascii="Times New Roman" w:hAnsi="Times New Roman" w:cs="Times New Roman"/>
                <w:b/>
                <w:bCs/>
                <w:color w:val="000000" w:themeColor="text1"/>
                <w:sz w:val="28"/>
                <w:szCs w:val="28"/>
                <w:lang w:val="de-DE"/>
              </w:rPr>
            </w:pPr>
          </w:p>
          <w:p w:rsidR="000F1C26" w:rsidRPr="00BD4049" w:rsidRDefault="000F1C26" w:rsidP="00A20782">
            <w:pPr>
              <w:spacing w:line="300" w:lineRule="exact"/>
              <w:jc w:val="center"/>
              <w:rPr>
                <w:rFonts w:ascii="Times New Roman" w:hAnsi="Times New Roman" w:cs="Times New Roman"/>
                <w:b/>
                <w:color w:val="000000" w:themeColor="text1"/>
                <w:sz w:val="28"/>
                <w:szCs w:val="28"/>
                <w:lang w:val="de-DE"/>
              </w:rPr>
            </w:pPr>
          </w:p>
        </w:tc>
      </w:tr>
    </w:tbl>
    <w:p w:rsidR="001A6CBB" w:rsidRDefault="001A6CBB" w:rsidP="009F7487">
      <w:pPr>
        <w:spacing w:after="0" w:line="264" w:lineRule="auto"/>
        <w:ind w:firstLine="567"/>
        <w:jc w:val="both"/>
        <w:rPr>
          <w:rFonts w:eastAsia="Times New Roman" w:cs="Times New Roman"/>
          <w:szCs w:val="28"/>
        </w:rPr>
      </w:pPr>
    </w:p>
    <w:p w:rsidR="001A6CBB" w:rsidRDefault="001A6CBB" w:rsidP="009F7487">
      <w:pPr>
        <w:spacing w:after="0" w:line="264" w:lineRule="auto"/>
        <w:ind w:firstLine="567"/>
        <w:jc w:val="both"/>
        <w:rPr>
          <w:rFonts w:eastAsia="Times New Roman" w:cs="Times New Roman"/>
          <w:szCs w:val="28"/>
        </w:rPr>
      </w:pPr>
    </w:p>
    <w:sectPr w:rsidR="001A6CBB" w:rsidSect="00D24516">
      <w:headerReference w:type="default" r:id="rId7"/>
      <w:pgSz w:w="11907" w:h="16840" w:code="9"/>
      <w:pgMar w:top="1134" w:right="1134" w:bottom="1134" w:left="1701"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02FC" w:rsidRDefault="003C02FC" w:rsidP="00D24516">
      <w:pPr>
        <w:spacing w:after="0" w:line="240" w:lineRule="auto"/>
      </w:pPr>
      <w:r>
        <w:separator/>
      </w:r>
    </w:p>
  </w:endnote>
  <w:endnote w:type="continuationSeparator" w:id="1">
    <w:p w:rsidR="003C02FC" w:rsidRDefault="003C02FC" w:rsidP="00D245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NewRomanPSMT">
    <w:altName w:val="Times New Roman"/>
    <w:charset w:val="00"/>
    <w:family w:val="auto"/>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02FC" w:rsidRDefault="003C02FC" w:rsidP="00D24516">
      <w:pPr>
        <w:spacing w:after="0" w:line="240" w:lineRule="auto"/>
      </w:pPr>
      <w:r>
        <w:separator/>
      </w:r>
    </w:p>
  </w:footnote>
  <w:footnote w:type="continuationSeparator" w:id="1">
    <w:p w:rsidR="003C02FC" w:rsidRDefault="003C02FC" w:rsidP="00D245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3913865"/>
      <w:docPartObj>
        <w:docPartGallery w:val="Page Numbers (Top of Page)"/>
        <w:docPartUnique/>
      </w:docPartObj>
    </w:sdtPr>
    <w:sdtContent>
      <w:p w:rsidR="00D24516" w:rsidRDefault="00D24516" w:rsidP="00D24516">
        <w:pPr>
          <w:pStyle w:val="Header"/>
          <w:jc w:val="center"/>
        </w:pPr>
        <w:r w:rsidRPr="00D24516">
          <w:rPr>
            <w:sz w:val="24"/>
            <w:szCs w:val="24"/>
          </w:rPr>
          <w:fldChar w:fldCharType="begin"/>
        </w:r>
        <w:r w:rsidRPr="00D24516">
          <w:rPr>
            <w:sz w:val="24"/>
            <w:szCs w:val="24"/>
          </w:rPr>
          <w:instrText xml:space="preserve"> PAGE   \* MERGEFORMAT </w:instrText>
        </w:r>
        <w:r w:rsidRPr="00D24516">
          <w:rPr>
            <w:sz w:val="24"/>
            <w:szCs w:val="24"/>
          </w:rPr>
          <w:fldChar w:fldCharType="separate"/>
        </w:r>
        <w:r w:rsidR="002C14F4">
          <w:rPr>
            <w:noProof/>
            <w:sz w:val="24"/>
            <w:szCs w:val="24"/>
          </w:rPr>
          <w:t>6</w:t>
        </w:r>
        <w:r w:rsidRPr="00D24516">
          <w:rPr>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9320A"/>
    <w:multiLevelType w:val="multilevel"/>
    <w:tmpl w:val="E9180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C512EE"/>
    <w:multiLevelType w:val="hybridMultilevel"/>
    <w:tmpl w:val="C5FC0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E620CC"/>
    <w:multiLevelType w:val="multilevel"/>
    <w:tmpl w:val="E7C65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35508BD"/>
    <w:multiLevelType w:val="multilevel"/>
    <w:tmpl w:val="B44AF11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65F0DA0"/>
    <w:multiLevelType w:val="multilevel"/>
    <w:tmpl w:val="AF4814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EDE3B1B"/>
    <w:multiLevelType w:val="multilevel"/>
    <w:tmpl w:val="8110CF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115255F"/>
    <w:multiLevelType w:val="multilevel"/>
    <w:tmpl w:val="EE640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5B63A09"/>
    <w:multiLevelType w:val="multilevel"/>
    <w:tmpl w:val="5B0655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87E71E1"/>
    <w:multiLevelType w:val="multilevel"/>
    <w:tmpl w:val="2B4EB9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B880806"/>
    <w:multiLevelType w:val="multilevel"/>
    <w:tmpl w:val="15E69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5F20AAA"/>
    <w:multiLevelType w:val="multilevel"/>
    <w:tmpl w:val="794CB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B467AD8"/>
    <w:multiLevelType w:val="multilevel"/>
    <w:tmpl w:val="0756C8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E5836E8"/>
    <w:multiLevelType w:val="hybridMultilevel"/>
    <w:tmpl w:val="94F4EEE0"/>
    <w:lvl w:ilvl="0" w:tplc="4F18CF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9"/>
  </w:num>
  <w:num w:numId="4">
    <w:abstractNumId w:val="4"/>
  </w:num>
  <w:num w:numId="5">
    <w:abstractNumId w:val="2"/>
  </w:num>
  <w:num w:numId="6">
    <w:abstractNumId w:val="6"/>
  </w:num>
  <w:num w:numId="7">
    <w:abstractNumId w:val="8"/>
  </w:num>
  <w:num w:numId="8">
    <w:abstractNumId w:val="11"/>
  </w:num>
  <w:num w:numId="9">
    <w:abstractNumId w:val="5"/>
  </w:num>
  <w:num w:numId="10">
    <w:abstractNumId w:val="3"/>
  </w:num>
  <w:num w:numId="11">
    <w:abstractNumId w:val="10"/>
  </w:num>
  <w:num w:numId="12">
    <w:abstractNumId w:val="1"/>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9F7487"/>
    <w:rsid w:val="000B2ACD"/>
    <w:rsid w:val="000B415C"/>
    <w:rsid w:val="000D4254"/>
    <w:rsid w:val="000F1C26"/>
    <w:rsid w:val="00146BB1"/>
    <w:rsid w:val="001567EF"/>
    <w:rsid w:val="001A6CBB"/>
    <w:rsid w:val="001F28AA"/>
    <w:rsid w:val="002C14F4"/>
    <w:rsid w:val="003C02FC"/>
    <w:rsid w:val="003D5CE3"/>
    <w:rsid w:val="004B545D"/>
    <w:rsid w:val="00563E74"/>
    <w:rsid w:val="006144CE"/>
    <w:rsid w:val="0066671C"/>
    <w:rsid w:val="007B1C58"/>
    <w:rsid w:val="0094609E"/>
    <w:rsid w:val="009A0050"/>
    <w:rsid w:val="009F7487"/>
    <w:rsid w:val="00A01CF1"/>
    <w:rsid w:val="00AE20B3"/>
    <w:rsid w:val="00B90A7C"/>
    <w:rsid w:val="00C23006"/>
    <w:rsid w:val="00C5017B"/>
    <w:rsid w:val="00D24516"/>
    <w:rsid w:val="00E47AB5"/>
    <w:rsid w:val="00F517D0"/>
    <w:rsid w:val="00F8713D"/>
    <w:rsid w:val="00FB0009"/>
    <w:rsid w:val="00FC54A9"/>
    <w:rsid w:val="00FE74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CE3"/>
  </w:style>
  <w:style w:type="paragraph" w:styleId="Heading3">
    <w:name w:val="heading 3"/>
    <w:basedOn w:val="Normal"/>
    <w:link w:val="Heading3Char"/>
    <w:uiPriority w:val="9"/>
    <w:qFormat/>
    <w:rsid w:val="000B2ACD"/>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9F7487"/>
    <w:pPr>
      <w:spacing w:before="100" w:beforeAutospacing="1" w:after="100" w:afterAutospacing="1" w:line="240" w:lineRule="auto"/>
    </w:pPr>
    <w:rPr>
      <w:rFonts w:eastAsia="Times New Roman" w:cs="Times New Roman"/>
      <w:sz w:val="24"/>
      <w:szCs w:val="24"/>
    </w:rPr>
  </w:style>
  <w:style w:type="paragraph" w:styleId="NormalWeb">
    <w:name w:val="Normal (Web)"/>
    <w:aliases w:val="Char Char Char, Char Char Char,Char Char Char1,Char Char,Normal (Web) Char Char Char Char Char,Char Char Char Char Char Char Char Char Char Char Char Char Char Char Char,Char Char Char Char Char Char Char Char Char Char Char Char Char,webb"/>
    <w:basedOn w:val="Normal"/>
    <w:link w:val="NormalWebChar"/>
    <w:uiPriority w:val="99"/>
    <w:unhideWhenUsed/>
    <w:qFormat/>
    <w:rsid w:val="009F7487"/>
    <w:pPr>
      <w:spacing w:before="100" w:beforeAutospacing="1" w:after="100" w:afterAutospacing="1" w:line="240" w:lineRule="auto"/>
    </w:pPr>
    <w:rPr>
      <w:rFonts w:eastAsia="Times New Roman" w:cs="Times New Roman"/>
      <w:sz w:val="24"/>
      <w:szCs w:val="24"/>
    </w:rPr>
  </w:style>
  <w:style w:type="table" w:styleId="TableGrid">
    <w:name w:val="Table Grid"/>
    <w:basedOn w:val="TableNormal"/>
    <w:uiPriority w:val="59"/>
    <w:rsid w:val="009F7487"/>
    <w:pPr>
      <w:spacing w:after="0" w:line="240" w:lineRule="auto"/>
    </w:pPr>
    <w:rPr>
      <w:rFonts w:asciiTheme="minorHAnsi" w:eastAsiaTheme="minorEastAsia"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F7487"/>
    <w:pPr>
      <w:ind w:left="720"/>
      <w:contextualSpacing/>
    </w:pPr>
  </w:style>
  <w:style w:type="character" w:styleId="Strong">
    <w:name w:val="Strong"/>
    <w:basedOn w:val="DefaultParagraphFont"/>
    <w:uiPriority w:val="22"/>
    <w:qFormat/>
    <w:rsid w:val="001A6CBB"/>
    <w:rPr>
      <w:b/>
      <w:bCs/>
    </w:rPr>
  </w:style>
  <w:style w:type="character" w:customStyle="1" w:styleId="NormalWebChar">
    <w:name w:val="Normal (Web) Char"/>
    <w:aliases w:val="Char Char Char Char, Char Char Char Char,Char Char Char1 Char,Char Char Char2,Normal (Web) Char Char Char Char Char Char,Char Char Char Char Char Char Char Char Char Char Char Char Char Char Char Char,webb Char"/>
    <w:link w:val="NormalWeb"/>
    <w:uiPriority w:val="99"/>
    <w:rsid w:val="001A6CBB"/>
    <w:rPr>
      <w:rFonts w:eastAsia="Times New Roman" w:cs="Times New Roman"/>
      <w:sz w:val="24"/>
      <w:szCs w:val="24"/>
    </w:rPr>
  </w:style>
  <w:style w:type="character" w:customStyle="1" w:styleId="Heading3Char">
    <w:name w:val="Heading 3 Char"/>
    <w:basedOn w:val="DefaultParagraphFont"/>
    <w:link w:val="Heading3"/>
    <w:uiPriority w:val="9"/>
    <w:rsid w:val="000B2ACD"/>
    <w:rPr>
      <w:rFonts w:eastAsia="Times New Roman" w:cs="Times New Roman"/>
      <w:b/>
      <w:bCs/>
      <w:sz w:val="27"/>
      <w:szCs w:val="27"/>
    </w:rPr>
  </w:style>
  <w:style w:type="paragraph" w:customStyle="1" w:styleId="Default">
    <w:name w:val="Default"/>
    <w:link w:val="DefaultChar"/>
    <w:rsid w:val="000D4254"/>
    <w:pPr>
      <w:autoSpaceDE w:val="0"/>
      <w:autoSpaceDN w:val="0"/>
      <w:adjustRightInd w:val="0"/>
      <w:spacing w:after="0" w:line="240" w:lineRule="auto"/>
    </w:pPr>
    <w:rPr>
      <w:rFonts w:cs="Times New Roman"/>
      <w:color w:val="000000"/>
      <w:sz w:val="24"/>
      <w:szCs w:val="24"/>
    </w:rPr>
  </w:style>
  <w:style w:type="character" w:customStyle="1" w:styleId="DefaultChar">
    <w:name w:val="Default Char"/>
    <w:basedOn w:val="DefaultParagraphFont"/>
    <w:link w:val="Default"/>
    <w:rsid w:val="000D4254"/>
    <w:rPr>
      <w:rFonts w:cs="Times New Roman"/>
      <w:color w:val="000000"/>
      <w:sz w:val="24"/>
      <w:szCs w:val="24"/>
    </w:rPr>
  </w:style>
  <w:style w:type="character" w:customStyle="1" w:styleId="fontstyle01">
    <w:name w:val="fontstyle01"/>
    <w:basedOn w:val="DefaultParagraphFont"/>
    <w:rsid w:val="00C5017B"/>
    <w:rPr>
      <w:rFonts w:ascii="Times New Roman" w:hAnsi="Times New Roman" w:cs="Times New Roman" w:hint="default"/>
      <w:b/>
      <w:bCs/>
      <w:i w:val="0"/>
      <w:iCs w:val="0"/>
      <w:color w:val="000000"/>
      <w:sz w:val="28"/>
      <w:szCs w:val="28"/>
    </w:rPr>
  </w:style>
  <w:style w:type="paragraph" w:styleId="Header">
    <w:name w:val="header"/>
    <w:basedOn w:val="Normal"/>
    <w:link w:val="HeaderChar"/>
    <w:uiPriority w:val="99"/>
    <w:unhideWhenUsed/>
    <w:rsid w:val="00D245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4516"/>
  </w:style>
  <w:style w:type="paragraph" w:styleId="Footer">
    <w:name w:val="footer"/>
    <w:basedOn w:val="Normal"/>
    <w:link w:val="FooterChar"/>
    <w:uiPriority w:val="99"/>
    <w:semiHidden/>
    <w:unhideWhenUsed/>
    <w:rsid w:val="00D2451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24516"/>
  </w:style>
</w:styles>
</file>

<file path=word/webSettings.xml><?xml version="1.0" encoding="utf-8"?>
<w:webSettings xmlns:r="http://schemas.openxmlformats.org/officeDocument/2006/relationships" xmlns:w="http://schemas.openxmlformats.org/wordprocessingml/2006/main">
  <w:divs>
    <w:div w:id="1596328302">
      <w:bodyDiv w:val="1"/>
      <w:marLeft w:val="0"/>
      <w:marRight w:val="0"/>
      <w:marTop w:val="0"/>
      <w:marBottom w:val="0"/>
      <w:divBdr>
        <w:top w:val="none" w:sz="0" w:space="0" w:color="auto"/>
        <w:left w:val="none" w:sz="0" w:space="0" w:color="auto"/>
        <w:bottom w:val="none" w:sz="0" w:space="0" w:color="auto"/>
        <w:right w:val="none" w:sz="0" w:space="0" w:color="auto"/>
      </w:divBdr>
    </w:div>
    <w:div w:id="1992517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261</TotalTime>
  <Pages>13</Pages>
  <Words>4950</Words>
  <Characters>28220</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dc:creator>
  <cp:lastModifiedBy>Msi</cp:lastModifiedBy>
  <cp:revision>11</cp:revision>
  <dcterms:created xsi:type="dcterms:W3CDTF">2026-09-29T03:41:00Z</dcterms:created>
  <dcterms:modified xsi:type="dcterms:W3CDTF">2026-09-29T08:59:00Z</dcterms:modified>
</cp:coreProperties>
</file>